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F1E48" w14:textId="77777777" w:rsidR="0059238C" w:rsidRPr="0059238C" w:rsidRDefault="0059238C" w:rsidP="0059238C">
      <w:pPr>
        <w:suppressAutoHyphens w:val="0"/>
        <w:spacing w:after="160" w:line="259" w:lineRule="auto"/>
        <w:jc w:val="center"/>
        <w:rPr>
          <w:rFonts w:eastAsia="Calibri"/>
          <w:b/>
          <w:bCs/>
          <w:kern w:val="2"/>
          <w:sz w:val="22"/>
          <w:szCs w:val="22"/>
          <w:lang w:eastAsia="en-US"/>
        </w:rPr>
      </w:pPr>
      <w:r w:rsidRPr="0059238C">
        <w:rPr>
          <w:rFonts w:eastAsia="Calibri"/>
          <w:b/>
          <w:bCs/>
          <w:kern w:val="2"/>
          <w:sz w:val="22"/>
          <w:szCs w:val="22"/>
          <w:lang w:eastAsia="en-US"/>
        </w:rPr>
        <w:t>СОГЛАШЕНИЕ</w:t>
      </w:r>
    </w:p>
    <w:p w14:paraId="7379752A" w14:textId="77777777" w:rsidR="0059238C" w:rsidRPr="0059238C" w:rsidRDefault="0059238C" w:rsidP="0059238C">
      <w:pPr>
        <w:suppressAutoHyphens w:val="0"/>
        <w:spacing w:after="160" w:line="259" w:lineRule="auto"/>
        <w:jc w:val="center"/>
        <w:rPr>
          <w:rFonts w:eastAsia="Calibri"/>
          <w:b/>
          <w:bCs/>
          <w:kern w:val="2"/>
          <w:sz w:val="22"/>
          <w:szCs w:val="22"/>
          <w:lang w:eastAsia="en-US"/>
        </w:rPr>
      </w:pPr>
      <w:r w:rsidRPr="0059238C">
        <w:rPr>
          <w:rFonts w:eastAsia="Calibri"/>
          <w:b/>
          <w:bCs/>
          <w:kern w:val="2"/>
          <w:sz w:val="22"/>
          <w:szCs w:val="22"/>
          <w:lang w:eastAsia="en-US"/>
        </w:rPr>
        <w:t>о передаче договорам финансовой аренды (лизинга) № 19/5578/1/А/19/1, № 19/5578/1/А/19/2, № 19/5578/1/А/19/3, № 19/5578/1/А/19/4 от 23.04.2019</w:t>
      </w:r>
    </w:p>
    <w:p w14:paraId="50CA0ED0" w14:textId="77777777" w:rsidR="0029074D" w:rsidRPr="00396C03" w:rsidRDefault="0029074D" w:rsidP="00396C03">
      <w:pPr>
        <w:spacing w:line="276" w:lineRule="auto"/>
        <w:ind w:firstLine="540"/>
        <w:jc w:val="both"/>
        <w:rPr>
          <w:sz w:val="22"/>
          <w:szCs w:val="22"/>
        </w:rPr>
      </w:pPr>
    </w:p>
    <w:p w14:paraId="72A717A7" w14:textId="77777777" w:rsidR="00155C72" w:rsidRPr="00396C03" w:rsidRDefault="00A6252B" w:rsidP="00396C03">
      <w:pPr>
        <w:spacing w:line="276" w:lineRule="auto"/>
        <w:jc w:val="both"/>
        <w:rPr>
          <w:sz w:val="22"/>
          <w:szCs w:val="22"/>
        </w:rPr>
      </w:pPr>
      <w:r w:rsidRPr="00396C03">
        <w:rPr>
          <w:sz w:val="22"/>
          <w:szCs w:val="22"/>
        </w:rPr>
        <w:t>г. </w:t>
      </w:r>
      <w:r w:rsidR="00743325" w:rsidRPr="00396C03">
        <w:rPr>
          <w:sz w:val="22"/>
          <w:szCs w:val="22"/>
        </w:rPr>
        <w:t>Санкт-Петербург</w:t>
      </w:r>
      <w:r w:rsidRPr="00396C03">
        <w:rPr>
          <w:sz w:val="22"/>
          <w:szCs w:val="22"/>
        </w:rPr>
        <w:t xml:space="preserve"> «___» ________ 20</w:t>
      </w:r>
      <w:r w:rsidR="00713CB5" w:rsidRPr="00396C03">
        <w:rPr>
          <w:sz w:val="22"/>
          <w:szCs w:val="22"/>
        </w:rPr>
        <w:t>2</w:t>
      </w:r>
      <w:r w:rsidR="00396C03">
        <w:rPr>
          <w:sz w:val="22"/>
          <w:szCs w:val="22"/>
        </w:rPr>
        <w:t>_</w:t>
      </w:r>
      <w:r w:rsidRPr="00396C03">
        <w:rPr>
          <w:sz w:val="22"/>
          <w:szCs w:val="22"/>
        </w:rPr>
        <w:t> г.</w:t>
      </w:r>
      <w:r w:rsidRPr="00396C03">
        <w:rPr>
          <w:sz w:val="22"/>
          <w:szCs w:val="22"/>
        </w:rPr>
        <w:br/>
      </w:r>
    </w:p>
    <w:p w14:paraId="5CDD4532" w14:textId="77777777" w:rsidR="0059238C" w:rsidRDefault="0059238C" w:rsidP="00396C03">
      <w:pPr>
        <w:spacing w:line="276" w:lineRule="auto"/>
        <w:ind w:right="-5" w:firstLine="540"/>
        <w:jc w:val="both"/>
        <w:rPr>
          <w:b/>
          <w:sz w:val="22"/>
          <w:szCs w:val="22"/>
          <w:lang w:eastAsia="zh-CN"/>
        </w:rPr>
      </w:pPr>
    </w:p>
    <w:p w14:paraId="390B6976" w14:textId="32CAAA23" w:rsidR="0059238C" w:rsidRPr="0059238C" w:rsidRDefault="0059238C" w:rsidP="0059238C">
      <w:pPr>
        <w:suppressAutoHyphens w:val="0"/>
        <w:spacing w:after="160" w:line="259" w:lineRule="auto"/>
        <w:ind w:firstLine="708"/>
        <w:jc w:val="both"/>
        <w:rPr>
          <w:rFonts w:eastAsia="Calibri"/>
          <w:kern w:val="2"/>
          <w:sz w:val="22"/>
          <w:szCs w:val="22"/>
          <w:lang w:eastAsia="en-US"/>
        </w:rPr>
      </w:pPr>
      <w:r w:rsidRPr="0059238C">
        <w:rPr>
          <w:rFonts w:eastAsia="Calibri"/>
          <w:kern w:val="2"/>
          <w:sz w:val="22"/>
          <w:szCs w:val="22"/>
          <w:lang w:eastAsia="en-US"/>
        </w:rPr>
        <w:t>ООО «Смитхелскеа» (ИНН: 7814735342, ОГРН: 1187847203147, адрес: 198332, Г. Санкт-Петербург, б-р Брестский, д. 3, к. 2 стр1, часть здания 1-Н (ч.п.3-9, 471, 472)),</w:t>
      </w:r>
      <w:r w:rsidRPr="0059238C">
        <w:rPr>
          <w:rFonts w:ascii="Calibri" w:eastAsia="Calibri" w:hAnsi="Calibri"/>
          <w:kern w:val="2"/>
          <w:sz w:val="22"/>
          <w:szCs w:val="22"/>
          <w:lang w:eastAsia="en-US"/>
        </w:rPr>
        <w:t xml:space="preserve"> </w:t>
      </w:r>
      <w:r w:rsidRPr="0059238C">
        <w:rPr>
          <w:rFonts w:eastAsia="Calibri"/>
          <w:kern w:val="2"/>
          <w:sz w:val="22"/>
          <w:szCs w:val="22"/>
          <w:lang w:eastAsia="en-US"/>
        </w:rPr>
        <w:t xml:space="preserve">далее именуемое «Прежняя сторона», </w:t>
      </w:r>
      <w:r w:rsidRPr="00396C03">
        <w:rPr>
          <w:bCs/>
          <w:sz w:val="22"/>
          <w:szCs w:val="22"/>
          <w:lang w:eastAsia="zh-CN"/>
        </w:rPr>
        <w:t xml:space="preserve">в лице конкурсного управляющего Демитрова Дениса Николаевича (ИНН 780724430181, СНИЛС 079-269-621 18, </w:t>
      </w:r>
      <w:r w:rsidRPr="00396C03">
        <w:rPr>
          <w:sz w:val="22"/>
          <w:szCs w:val="22"/>
        </w:rPr>
        <w:t>регистрационный номер в реестре арбитражных управляющих 17238, почтовый адрес: 198264, Санкт-Петербург, а/я 4</w:t>
      </w:r>
      <w:r>
        <w:rPr>
          <w:sz w:val="22"/>
          <w:szCs w:val="22"/>
        </w:rPr>
        <w:t xml:space="preserve">), </w:t>
      </w:r>
      <w:r w:rsidRPr="00396C03">
        <w:rPr>
          <w:bCs/>
          <w:sz w:val="22"/>
          <w:szCs w:val="22"/>
          <w:lang w:eastAsia="zh-CN"/>
        </w:rPr>
        <w:t>член Ассоциации арбитражных управляющих «Содружество» (ААУ «Содружество», ИНН 7801351420, ОГРН 1137800008477, 191124, Санкт-Петербург, проспект Суворовский, д. 65, лит. Б, пом. 8-Н43</w:t>
      </w:r>
      <w:r w:rsidRPr="00396C03">
        <w:rPr>
          <w:sz w:val="22"/>
          <w:szCs w:val="22"/>
        </w:rPr>
        <w:t>)</w:t>
      </w:r>
      <w:r w:rsidRPr="0059238C">
        <w:rPr>
          <w:rFonts w:eastAsia="Calibri"/>
          <w:kern w:val="2"/>
          <w:sz w:val="22"/>
          <w:szCs w:val="22"/>
          <w:lang w:eastAsia="en-US"/>
        </w:rPr>
        <w:t>, действующего на основании Решения Арбитражного суда города Санкт-Петербурга и Ленинградской области по делу №А56-121040/2023 от 20.08.2025 (19.08.2025 объявлена резолютивная часть)</w:t>
      </w:r>
    </w:p>
    <w:p w14:paraId="05D9B7C0" w14:textId="23EDCB32" w:rsidR="0059238C" w:rsidRDefault="0059238C" w:rsidP="0059238C">
      <w:pPr>
        <w:suppressAutoHyphens w:val="0"/>
        <w:spacing w:after="160" w:line="259" w:lineRule="auto"/>
        <w:ind w:firstLine="708"/>
        <w:jc w:val="both"/>
        <w:rPr>
          <w:rFonts w:eastAsia="Calibri"/>
          <w:kern w:val="2"/>
          <w:sz w:val="22"/>
          <w:szCs w:val="22"/>
          <w:lang w:eastAsia="en-US"/>
        </w:rPr>
      </w:pPr>
      <w:r w:rsidRPr="0059238C">
        <w:rPr>
          <w:rFonts w:eastAsia="Calibri"/>
          <w:kern w:val="2"/>
          <w:sz w:val="22"/>
          <w:szCs w:val="22"/>
          <w:lang w:eastAsia="en-US"/>
        </w:rPr>
        <w:t>____________________ далее именуемое «Новая сторона», в лице _____________________________, действующего на основании_______________</w:t>
      </w:r>
      <w:r>
        <w:rPr>
          <w:rFonts w:eastAsia="Calibri"/>
          <w:kern w:val="2"/>
          <w:sz w:val="22"/>
          <w:szCs w:val="22"/>
          <w:lang w:eastAsia="en-US"/>
        </w:rPr>
        <w:t>,</w:t>
      </w:r>
    </w:p>
    <w:p w14:paraId="792A9746" w14:textId="77777777" w:rsidR="0059238C" w:rsidRDefault="0059238C" w:rsidP="0059238C">
      <w:pPr>
        <w:suppressAutoHyphens w:val="0"/>
        <w:spacing w:after="160" w:line="259" w:lineRule="auto"/>
        <w:ind w:firstLine="708"/>
        <w:jc w:val="both"/>
        <w:rPr>
          <w:rFonts w:eastAsia="Calibri"/>
          <w:kern w:val="2"/>
          <w:sz w:val="22"/>
          <w:szCs w:val="22"/>
          <w:lang w:eastAsia="en-US"/>
        </w:rPr>
      </w:pPr>
      <w:r w:rsidRPr="0059238C">
        <w:rPr>
          <w:rFonts w:eastAsia="Calibri"/>
          <w:kern w:val="2"/>
          <w:sz w:val="22"/>
          <w:szCs w:val="22"/>
          <w:lang w:eastAsia="en-US"/>
        </w:rPr>
        <w:t>совместно именуемые «Стороны»</w:t>
      </w:r>
    </w:p>
    <w:p w14:paraId="2310B859" w14:textId="77777777" w:rsidR="0059238C" w:rsidRDefault="0059238C" w:rsidP="0059238C">
      <w:pPr>
        <w:suppressAutoHyphens w:val="0"/>
        <w:spacing w:after="160" w:line="259" w:lineRule="auto"/>
        <w:ind w:firstLine="708"/>
        <w:jc w:val="both"/>
        <w:rPr>
          <w:rFonts w:eastAsia="Calibri"/>
          <w:kern w:val="2"/>
          <w:sz w:val="22"/>
          <w:szCs w:val="22"/>
          <w:lang w:eastAsia="en-US"/>
        </w:rPr>
      </w:pPr>
      <w:r w:rsidRPr="00396C03">
        <w:rPr>
          <w:b/>
          <w:i/>
          <w:sz w:val="22"/>
          <w:szCs w:val="22"/>
        </w:rPr>
        <w:t>принимая во внимание, что:</w:t>
      </w:r>
    </w:p>
    <w:p w14:paraId="68A9B133" w14:textId="071120F7" w:rsidR="0059238C" w:rsidRDefault="0059238C" w:rsidP="0059238C">
      <w:pPr>
        <w:suppressAutoHyphens w:val="0"/>
        <w:spacing w:after="160" w:line="259" w:lineRule="auto"/>
        <w:ind w:firstLine="708"/>
        <w:jc w:val="both"/>
        <w:rPr>
          <w:rFonts w:eastAsia="Calibri"/>
          <w:kern w:val="2"/>
          <w:sz w:val="22"/>
          <w:szCs w:val="22"/>
          <w:lang w:eastAsia="en-US"/>
        </w:rPr>
      </w:pPr>
      <w:r w:rsidRPr="00396C03">
        <w:rPr>
          <w:sz w:val="22"/>
          <w:szCs w:val="22"/>
        </w:rPr>
        <w:t>– Настоящ</w:t>
      </w:r>
      <w:r w:rsidR="00A10FCA">
        <w:rPr>
          <w:sz w:val="22"/>
          <w:szCs w:val="22"/>
        </w:rPr>
        <w:t>ее</w:t>
      </w:r>
      <w:r w:rsidRPr="00396C03">
        <w:rPr>
          <w:sz w:val="22"/>
          <w:szCs w:val="22"/>
        </w:rPr>
        <w:t xml:space="preserve"> </w:t>
      </w:r>
      <w:r w:rsidR="00A10FCA">
        <w:rPr>
          <w:sz w:val="22"/>
          <w:szCs w:val="22"/>
        </w:rPr>
        <w:t>Соглашение</w:t>
      </w:r>
      <w:r w:rsidRPr="00396C03">
        <w:rPr>
          <w:sz w:val="22"/>
          <w:szCs w:val="22"/>
        </w:rPr>
        <w:t xml:space="preserve"> заключен по результатам торгов, состоявшихся _________, по реализации имущества </w:t>
      </w:r>
      <w:r w:rsidR="00AC20BE">
        <w:rPr>
          <w:sz w:val="22"/>
          <w:szCs w:val="22"/>
        </w:rPr>
        <w:t>Прежней стороны</w:t>
      </w:r>
      <w:r w:rsidRPr="00396C03">
        <w:rPr>
          <w:sz w:val="22"/>
          <w:szCs w:val="22"/>
        </w:rPr>
        <w:t xml:space="preserve">, сформированного в Лот № </w:t>
      </w:r>
      <w:r>
        <w:rPr>
          <w:sz w:val="22"/>
          <w:szCs w:val="22"/>
        </w:rPr>
        <w:t>__</w:t>
      </w:r>
      <w:r w:rsidRPr="00396C03">
        <w:rPr>
          <w:sz w:val="22"/>
          <w:szCs w:val="22"/>
        </w:rPr>
        <w:t>, в соответствии с сообщением о проведении торгов, опубликованным в Едином федеральном реестре сведений о банкротстве № __ от _________, (далее - Сообщение)</w:t>
      </w:r>
      <w:r>
        <w:rPr>
          <w:sz w:val="22"/>
          <w:szCs w:val="22"/>
        </w:rPr>
        <w:t>;</w:t>
      </w:r>
    </w:p>
    <w:p w14:paraId="1D749FA0" w14:textId="77777777" w:rsidR="0059238C" w:rsidRDefault="0059238C" w:rsidP="0059238C">
      <w:pPr>
        <w:suppressAutoHyphens w:val="0"/>
        <w:spacing w:after="160" w:line="259" w:lineRule="auto"/>
        <w:ind w:firstLine="708"/>
        <w:jc w:val="both"/>
        <w:rPr>
          <w:rFonts w:eastAsia="Calibri"/>
          <w:kern w:val="2"/>
          <w:sz w:val="22"/>
          <w:szCs w:val="22"/>
          <w:lang w:eastAsia="en-US"/>
        </w:rPr>
      </w:pPr>
      <w:r>
        <w:rPr>
          <w:sz w:val="22"/>
          <w:szCs w:val="22"/>
        </w:rPr>
        <w:t xml:space="preserve">- </w:t>
      </w:r>
      <w:r w:rsidRPr="0059238C">
        <w:rPr>
          <w:sz w:val="22"/>
          <w:szCs w:val="22"/>
        </w:rPr>
        <w:t>Решением Арбитражного суда города Санкт-Петербурга и Ленинградской области по делу №А56-121040/2023 от 20.08.2025 (19.08.2025 объявлена резолютивная часть) Общество с ограниченной ответственностью «СмитХелскеа» (ИНН 7814735342, ОГРН 1187847203147, адрес: 198332, Санкт-Петербург, Брестский бул., д. 3, корп. 2, стр. 1, часть здания 1-Н (ч.п. 3-9, 471, 472) признано несостоятельным (банкротом) и в отношении него открыто конкурсное производство сроком на шесть месяцев, то есть до 19.02.2026. Конкурсным управляющим утвержден Демитров Денис Николаевич (ИНН 780724430181, СНИЛС 079-269-621 18, член «Ассоциации Арбитражных управляющих «Содружество» (ААУ «Содружество», ИНН 7801351420, ОГРН 1137800008477, 191124, Санкт-Петербург, проспект Суворовский, д. 65, лит. Б, пом. 8-Н43), регистрационный номер в реестре арбитражных управляющих 17238</w:t>
      </w:r>
      <w:r>
        <w:rPr>
          <w:sz w:val="22"/>
          <w:szCs w:val="22"/>
        </w:rPr>
        <w:t>;</w:t>
      </w:r>
    </w:p>
    <w:p w14:paraId="25098D74" w14:textId="5D14C717" w:rsidR="0059238C" w:rsidRPr="0059238C" w:rsidRDefault="00AC20BE" w:rsidP="0059238C">
      <w:pPr>
        <w:suppressAutoHyphens w:val="0"/>
        <w:spacing w:after="160" w:line="259" w:lineRule="auto"/>
        <w:ind w:firstLine="708"/>
        <w:jc w:val="both"/>
        <w:rPr>
          <w:rFonts w:eastAsia="Calibri"/>
          <w:kern w:val="2"/>
          <w:sz w:val="22"/>
          <w:szCs w:val="22"/>
          <w:lang w:eastAsia="en-US"/>
        </w:rPr>
      </w:pPr>
      <w:r>
        <w:rPr>
          <w:sz w:val="22"/>
          <w:szCs w:val="22"/>
        </w:rPr>
        <w:t xml:space="preserve">- </w:t>
      </w:r>
      <w:r w:rsidR="0059238C">
        <w:rPr>
          <w:sz w:val="22"/>
          <w:szCs w:val="22"/>
        </w:rPr>
        <w:t>Новая сторона</w:t>
      </w:r>
      <w:r w:rsidR="0059238C" w:rsidRPr="00396C03">
        <w:rPr>
          <w:sz w:val="22"/>
          <w:szCs w:val="22"/>
        </w:rPr>
        <w:t xml:space="preserve"> принял</w:t>
      </w:r>
      <w:r w:rsidR="0059238C">
        <w:rPr>
          <w:sz w:val="22"/>
          <w:szCs w:val="22"/>
        </w:rPr>
        <w:t>а</w:t>
      </w:r>
      <w:r w:rsidR="0059238C" w:rsidRPr="00396C03">
        <w:rPr>
          <w:sz w:val="22"/>
          <w:szCs w:val="22"/>
        </w:rPr>
        <w:t xml:space="preserve"> участие в состоявшихся __________________________ г. торгах, был</w:t>
      </w:r>
      <w:r>
        <w:rPr>
          <w:sz w:val="22"/>
          <w:szCs w:val="22"/>
        </w:rPr>
        <w:t>а</w:t>
      </w:r>
      <w:r w:rsidR="0059238C" w:rsidRPr="00396C03">
        <w:rPr>
          <w:sz w:val="22"/>
          <w:szCs w:val="22"/>
        </w:rPr>
        <w:t xml:space="preserve"> признан</w:t>
      </w:r>
      <w:r>
        <w:rPr>
          <w:sz w:val="22"/>
          <w:szCs w:val="22"/>
        </w:rPr>
        <w:t>а</w:t>
      </w:r>
      <w:r w:rsidR="0059238C" w:rsidRPr="00396C03">
        <w:rPr>
          <w:sz w:val="22"/>
          <w:szCs w:val="22"/>
        </w:rPr>
        <w:t xml:space="preserve"> победителем торгов по продаже </w:t>
      </w:r>
      <w:r>
        <w:rPr>
          <w:sz w:val="22"/>
          <w:szCs w:val="22"/>
        </w:rPr>
        <w:t>Прав и обязанностей, принадлежащих Прежней стороне по Договорам лизинга</w:t>
      </w:r>
      <w:r w:rsidR="0059238C" w:rsidRPr="00396C03">
        <w:rPr>
          <w:sz w:val="22"/>
          <w:szCs w:val="22"/>
        </w:rPr>
        <w:t>, включенн</w:t>
      </w:r>
      <w:r>
        <w:rPr>
          <w:sz w:val="22"/>
          <w:szCs w:val="22"/>
        </w:rPr>
        <w:t>ых</w:t>
      </w:r>
      <w:r w:rsidR="0059238C" w:rsidRPr="00396C03">
        <w:rPr>
          <w:sz w:val="22"/>
          <w:szCs w:val="22"/>
        </w:rPr>
        <w:t xml:space="preserve"> в состав Лота № ___</w:t>
      </w:r>
      <w:r w:rsidR="0059238C">
        <w:rPr>
          <w:sz w:val="22"/>
          <w:szCs w:val="22"/>
        </w:rPr>
        <w:t>,</w:t>
      </w:r>
    </w:p>
    <w:p w14:paraId="0C6AF919" w14:textId="1E1B8FC7" w:rsidR="0059238C" w:rsidRDefault="0059238C" w:rsidP="0059238C">
      <w:pPr>
        <w:suppressAutoHyphens w:val="0"/>
        <w:spacing w:after="160" w:line="259" w:lineRule="auto"/>
        <w:ind w:firstLine="708"/>
        <w:jc w:val="both"/>
        <w:rPr>
          <w:rFonts w:eastAsia="Calibri"/>
          <w:kern w:val="2"/>
          <w:sz w:val="22"/>
          <w:szCs w:val="22"/>
          <w:lang w:eastAsia="en-US"/>
        </w:rPr>
      </w:pPr>
      <w:r w:rsidRPr="0059238C">
        <w:rPr>
          <w:rFonts w:eastAsia="Calibri"/>
          <w:kern w:val="2"/>
          <w:sz w:val="22"/>
          <w:szCs w:val="22"/>
          <w:lang w:eastAsia="en-US"/>
        </w:rPr>
        <w:t>заключили настоящее соглашение (далее – Соглашение) о нижеследующем:</w:t>
      </w:r>
    </w:p>
    <w:p w14:paraId="6174F960" w14:textId="2F216D70" w:rsidR="0059238C" w:rsidRPr="00396C03" w:rsidRDefault="0059238C" w:rsidP="0059238C">
      <w:pPr>
        <w:numPr>
          <w:ilvl w:val="0"/>
          <w:numId w:val="5"/>
        </w:numPr>
        <w:spacing w:line="276" w:lineRule="auto"/>
        <w:jc w:val="center"/>
        <w:rPr>
          <w:b/>
          <w:sz w:val="22"/>
          <w:szCs w:val="22"/>
        </w:rPr>
      </w:pPr>
      <w:r w:rsidRPr="00396C03">
        <w:rPr>
          <w:b/>
          <w:sz w:val="22"/>
          <w:szCs w:val="22"/>
        </w:rPr>
        <w:t xml:space="preserve">Предмет </w:t>
      </w:r>
      <w:r w:rsidR="00A10FCA">
        <w:rPr>
          <w:b/>
          <w:sz w:val="22"/>
          <w:szCs w:val="22"/>
        </w:rPr>
        <w:t>Соглашения</w:t>
      </w:r>
    </w:p>
    <w:p w14:paraId="15B518CD" w14:textId="62ED724C" w:rsidR="0059238C" w:rsidRDefault="0059238C" w:rsidP="0059238C">
      <w:pPr>
        <w:pStyle w:val="af7"/>
        <w:numPr>
          <w:ilvl w:val="1"/>
          <w:numId w:val="5"/>
        </w:numPr>
        <w:jc w:val="both"/>
        <w:rPr>
          <w:rFonts w:ascii="Times New Roman" w:hAnsi="Times New Roman"/>
        </w:rPr>
      </w:pPr>
      <w:r w:rsidRPr="009C330E">
        <w:rPr>
          <w:rFonts w:ascii="Times New Roman" w:hAnsi="Times New Roman"/>
        </w:rPr>
        <w:t>Прежняя сторона с согласия Лизингодателя передает Новой стороне свои права и обязанности (уступает требования и переводит долг) по договорам финансовой аренды (лизинга) с правом выкупа №19/5578/1/А/19/1 от 23.04.2019, №19/5578/1/А/19/2 от 23.04.2019, №19/5578/1/А/19/3 от 23.04.2019, №19/5578/1/А/19/3 от 23.04.2019 (далее – Договоры лизинга), заключенным Прежней стороной с АО «Дойче Финанс Восток»</w:t>
      </w:r>
      <w:r>
        <w:rPr>
          <w:rFonts w:ascii="Times New Roman" w:hAnsi="Times New Roman"/>
        </w:rPr>
        <w:t xml:space="preserve"> (далее – Права и обязанности);</w:t>
      </w:r>
    </w:p>
    <w:p w14:paraId="5F8540B8" w14:textId="77777777" w:rsidR="0059238C" w:rsidRDefault="0059238C" w:rsidP="0059238C">
      <w:pPr>
        <w:pStyle w:val="af7"/>
        <w:numPr>
          <w:ilvl w:val="1"/>
          <w:numId w:val="5"/>
        </w:numPr>
        <w:jc w:val="both"/>
        <w:rPr>
          <w:rFonts w:ascii="Times New Roman" w:hAnsi="Times New Roman"/>
        </w:rPr>
      </w:pPr>
      <w:r w:rsidRPr="009C330E">
        <w:rPr>
          <w:rFonts w:ascii="Times New Roman" w:hAnsi="Times New Roman"/>
        </w:rPr>
        <w:lastRenderedPageBreak/>
        <w:t>Новая сторона подтверждает, что ознакомлена с Договор</w:t>
      </w:r>
      <w:r>
        <w:rPr>
          <w:rFonts w:ascii="Times New Roman" w:hAnsi="Times New Roman"/>
        </w:rPr>
        <w:t>ами</w:t>
      </w:r>
      <w:r w:rsidRPr="009C330E">
        <w:rPr>
          <w:rFonts w:ascii="Times New Roman" w:hAnsi="Times New Roman"/>
        </w:rPr>
        <w:t xml:space="preserve"> лизинга и ей известны</w:t>
      </w:r>
      <w:r>
        <w:rPr>
          <w:rFonts w:ascii="Times New Roman" w:hAnsi="Times New Roman"/>
        </w:rPr>
        <w:t xml:space="preserve"> </w:t>
      </w:r>
      <w:r w:rsidRPr="009C330E">
        <w:rPr>
          <w:rFonts w:ascii="Times New Roman" w:hAnsi="Times New Roman"/>
        </w:rPr>
        <w:t>все условия Договор</w:t>
      </w:r>
      <w:r>
        <w:rPr>
          <w:rFonts w:ascii="Times New Roman" w:hAnsi="Times New Roman"/>
        </w:rPr>
        <w:t>ов</w:t>
      </w:r>
      <w:r w:rsidRPr="009C330E">
        <w:rPr>
          <w:rFonts w:ascii="Times New Roman" w:hAnsi="Times New Roman"/>
        </w:rPr>
        <w:t xml:space="preserve"> лизинга</w:t>
      </w:r>
      <w:r>
        <w:rPr>
          <w:rFonts w:ascii="Times New Roman" w:hAnsi="Times New Roman"/>
        </w:rPr>
        <w:t>;</w:t>
      </w:r>
    </w:p>
    <w:p w14:paraId="1610C14A" w14:textId="77777777" w:rsidR="0059238C" w:rsidRDefault="0059238C" w:rsidP="0059238C">
      <w:pPr>
        <w:pStyle w:val="af7"/>
        <w:numPr>
          <w:ilvl w:val="1"/>
          <w:numId w:val="5"/>
        </w:numPr>
        <w:jc w:val="both"/>
        <w:rPr>
          <w:rFonts w:ascii="Times New Roman" w:hAnsi="Times New Roman"/>
        </w:rPr>
      </w:pPr>
      <w:r w:rsidRPr="009C330E">
        <w:rPr>
          <w:rFonts w:ascii="Times New Roman" w:hAnsi="Times New Roman"/>
        </w:rPr>
        <w:t>Права и обязанности по Договор</w:t>
      </w:r>
      <w:r>
        <w:rPr>
          <w:rFonts w:ascii="Times New Roman" w:hAnsi="Times New Roman"/>
        </w:rPr>
        <w:t>ам</w:t>
      </w:r>
      <w:r w:rsidRPr="009C330E">
        <w:rPr>
          <w:rFonts w:ascii="Times New Roman" w:hAnsi="Times New Roman"/>
        </w:rPr>
        <w:t xml:space="preserve"> лизинга, которые существовали на момент подписания настоящего Соглашения у Прежней стороны, уступаются Новой стороне в полном</w:t>
      </w:r>
      <w:r>
        <w:rPr>
          <w:rFonts w:ascii="Times New Roman" w:hAnsi="Times New Roman"/>
        </w:rPr>
        <w:t xml:space="preserve"> </w:t>
      </w:r>
      <w:r w:rsidRPr="009C330E">
        <w:rPr>
          <w:rFonts w:ascii="Times New Roman" w:hAnsi="Times New Roman"/>
        </w:rPr>
        <w:t>объеме, включая требования, срок исполнения которых еще не наступил</w:t>
      </w:r>
      <w:r>
        <w:rPr>
          <w:rFonts w:ascii="Times New Roman" w:hAnsi="Times New Roman"/>
        </w:rPr>
        <w:t>;</w:t>
      </w:r>
    </w:p>
    <w:p w14:paraId="1BD403AF" w14:textId="78D96DCB" w:rsidR="0059238C" w:rsidRDefault="0059238C" w:rsidP="0059238C">
      <w:pPr>
        <w:pStyle w:val="af7"/>
        <w:numPr>
          <w:ilvl w:val="1"/>
          <w:numId w:val="5"/>
        </w:numPr>
        <w:jc w:val="both"/>
        <w:rPr>
          <w:rFonts w:ascii="Times New Roman" w:hAnsi="Times New Roman"/>
        </w:rPr>
      </w:pPr>
      <w:r>
        <w:rPr>
          <w:rFonts w:ascii="Times New Roman" w:hAnsi="Times New Roman"/>
        </w:rPr>
        <w:t xml:space="preserve">В соответствии с письмом </w:t>
      </w:r>
      <w:r w:rsidRPr="009C330E">
        <w:rPr>
          <w:rFonts w:ascii="Times New Roman" w:hAnsi="Times New Roman"/>
        </w:rPr>
        <w:t>АО «Дойче Финанс Восток»</w:t>
      </w:r>
      <w:r>
        <w:rPr>
          <w:rFonts w:ascii="Times New Roman" w:hAnsi="Times New Roman"/>
        </w:rPr>
        <w:t xml:space="preserve"> от 30 «января» 2026 года сумма выкупа предметов лизинга по Договорам лизинга составля</w:t>
      </w:r>
      <w:r w:rsidR="00DE67D9">
        <w:rPr>
          <w:rFonts w:ascii="Times New Roman" w:hAnsi="Times New Roman"/>
        </w:rPr>
        <w:t>ла</w:t>
      </w:r>
    </w:p>
    <w:p w14:paraId="2F9E1536" w14:textId="77777777" w:rsidR="0059238C" w:rsidRPr="009C330E" w:rsidRDefault="0059238C" w:rsidP="0059238C">
      <w:pPr>
        <w:pStyle w:val="af7"/>
        <w:numPr>
          <w:ilvl w:val="2"/>
          <w:numId w:val="5"/>
        </w:numPr>
        <w:jc w:val="both"/>
        <w:rPr>
          <w:rFonts w:ascii="Times New Roman" w:hAnsi="Times New Roman"/>
        </w:rPr>
      </w:pPr>
      <w:r>
        <w:rPr>
          <w:rFonts w:ascii="Times New Roman" w:hAnsi="Times New Roman"/>
        </w:rPr>
        <w:t xml:space="preserve">по </w:t>
      </w:r>
      <w:r w:rsidRPr="009C330E">
        <w:rPr>
          <w:rFonts w:ascii="Times New Roman" w:hAnsi="Times New Roman"/>
        </w:rPr>
        <w:t>договор</w:t>
      </w:r>
      <w:r>
        <w:rPr>
          <w:rFonts w:ascii="Times New Roman" w:hAnsi="Times New Roman"/>
        </w:rPr>
        <w:t>у</w:t>
      </w:r>
      <w:r w:rsidRPr="009C330E">
        <w:rPr>
          <w:rFonts w:ascii="Times New Roman" w:hAnsi="Times New Roman"/>
        </w:rPr>
        <w:t xml:space="preserve"> лизинга №19/5578/1/А/19/1 от 23.04.2019 </w:t>
      </w:r>
      <w:r>
        <w:rPr>
          <w:rFonts w:ascii="Times New Roman" w:hAnsi="Times New Roman"/>
        </w:rPr>
        <w:t>-</w:t>
      </w:r>
      <w:r w:rsidRPr="009C330E">
        <w:rPr>
          <w:rFonts w:ascii="Times New Roman" w:hAnsi="Times New Roman"/>
        </w:rPr>
        <w:t xml:space="preserve"> 17 375 727,95 руб. (из которых 16 893 080, 18 руб. просроченная задолженность по оплате лизинговых платежей, 392 592,24 руб. неустойка за просрочку оплаты лизинговых платежей, установленных судебным актом по делу А40-129384/2024, 90 055, 53 руб. выкупная стоимость предмета лизинга, определенная договором), </w:t>
      </w:r>
    </w:p>
    <w:p w14:paraId="5EA07AC7" w14:textId="77777777" w:rsidR="0059238C" w:rsidRPr="009C330E" w:rsidRDefault="0059238C" w:rsidP="0059238C">
      <w:pPr>
        <w:pStyle w:val="af7"/>
        <w:numPr>
          <w:ilvl w:val="2"/>
          <w:numId w:val="5"/>
        </w:numPr>
        <w:jc w:val="both"/>
        <w:rPr>
          <w:rFonts w:ascii="Times New Roman" w:hAnsi="Times New Roman"/>
        </w:rPr>
      </w:pPr>
      <w:r>
        <w:rPr>
          <w:rFonts w:ascii="Times New Roman" w:hAnsi="Times New Roman"/>
        </w:rPr>
        <w:t xml:space="preserve">по </w:t>
      </w:r>
      <w:r w:rsidRPr="009C330E">
        <w:rPr>
          <w:rFonts w:ascii="Times New Roman" w:hAnsi="Times New Roman"/>
        </w:rPr>
        <w:t>договор</w:t>
      </w:r>
      <w:r>
        <w:rPr>
          <w:rFonts w:ascii="Times New Roman" w:hAnsi="Times New Roman"/>
        </w:rPr>
        <w:t>у</w:t>
      </w:r>
      <w:r w:rsidRPr="009C330E">
        <w:rPr>
          <w:rFonts w:ascii="Times New Roman" w:hAnsi="Times New Roman"/>
        </w:rPr>
        <w:t xml:space="preserve"> №19/5578/1/А/19/2 от 23.04.2019 </w:t>
      </w:r>
      <w:r>
        <w:rPr>
          <w:rFonts w:ascii="Times New Roman" w:hAnsi="Times New Roman"/>
        </w:rPr>
        <w:t>-</w:t>
      </w:r>
      <w:r w:rsidRPr="009C330E">
        <w:rPr>
          <w:rFonts w:ascii="Times New Roman" w:hAnsi="Times New Roman"/>
        </w:rPr>
        <w:t xml:space="preserve"> 649 656, 27 руб. (из которых 337 807,08 руб. просроченная задолженность по оплате лизинговых платежей, 294 114,31 руб. неустойка за просрочку оплаты лизинговых платежей, 17 734,88 руб. ликвидационная стоимость предмета лизинга, определенная договором), </w:t>
      </w:r>
    </w:p>
    <w:p w14:paraId="4D930D0B" w14:textId="77777777" w:rsidR="0059238C" w:rsidRPr="009C330E" w:rsidRDefault="0059238C" w:rsidP="0059238C">
      <w:pPr>
        <w:pStyle w:val="af7"/>
        <w:numPr>
          <w:ilvl w:val="2"/>
          <w:numId w:val="5"/>
        </w:numPr>
        <w:jc w:val="both"/>
        <w:rPr>
          <w:rFonts w:ascii="Times New Roman" w:hAnsi="Times New Roman"/>
        </w:rPr>
      </w:pPr>
      <w:r>
        <w:rPr>
          <w:rFonts w:ascii="Times New Roman" w:hAnsi="Times New Roman"/>
        </w:rPr>
        <w:t xml:space="preserve">по </w:t>
      </w:r>
      <w:r w:rsidRPr="009C330E">
        <w:rPr>
          <w:rFonts w:ascii="Times New Roman" w:hAnsi="Times New Roman"/>
        </w:rPr>
        <w:t>договор</w:t>
      </w:r>
      <w:r>
        <w:rPr>
          <w:rFonts w:ascii="Times New Roman" w:hAnsi="Times New Roman"/>
        </w:rPr>
        <w:t>у</w:t>
      </w:r>
      <w:r w:rsidRPr="009C330E">
        <w:rPr>
          <w:rFonts w:ascii="Times New Roman" w:hAnsi="Times New Roman"/>
        </w:rPr>
        <w:t xml:space="preserve"> №19/5578/1/А/19/3 от 23.04.2019 </w:t>
      </w:r>
      <w:r>
        <w:rPr>
          <w:rFonts w:ascii="Times New Roman" w:hAnsi="Times New Roman"/>
        </w:rPr>
        <w:t>-</w:t>
      </w:r>
      <w:r w:rsidRPr="009C330E">
        <w:rPr>
          <w:rFonts w:ascii="Times New Roman" w:hAnsi="Times New Roman"/>
        </w:rPr>
        <w:t xml:space="preserve"> 804 062, 01 руб. (из которых 506 029,50 руб. просроченная задолженность по оплате лизинговых платежей, 271 430,19 руб. неустойка за просрочку оплаты лизинговых платежей, 26 602,32 руб. ликвидационная стоимость предмета лизинга, определенная договором), </w:t>
      </w:r>
    </w:p>
    <w:p w14:paraId="1D68364A" w14:textId="77777777" w:rsidR="0059238C" w:rsidRDefault="0059238C" w:rsidP="0059238C">
      <w:pPr>
        <w:pStyle w:val="af7"/>
        <w:numPr>
          <w:ilvl w:val="2"/>
          <w:numId w:val="5"/>
        </w:numPr>
        <w:jc w:val="both"/>
        <w:rPr>
          <w:rFonts w:ascii="Times New Roman" w:hAnsi="Times New Roman"/>
        </w:rPr>
      </w:pPr>
      <w:r>
        <w:rPr>
          <w:rFonts w:ascii="Times New Roman" w:hAnsi="Times New Roman"/>
        </w:rPr>
        <w:t xml:space="preserve">по </w:t>
      </w:r>
      <w:r w:rsidRPr="009C330E">
        <w:rPr>
          <w:rFonts w:ascii="Times New Roman" w:hAnsi="Times New Roman"/>
        </w:rPr>
        <w:t>договор</w:t>
      </w:r>
      <w:r>
        <w:rPr>
          <w:rFonts w:ascii="Times New Roman" w:hAnsi="Times New Roman"/>
        </w:rPr>
        <w:t>у</w:t>
      </w:r>
      <w:r w:rsidRPr="009C330E">
        <w:rPr>
          <w:rFonts w:ascii="Times New Roman" w:hAnsi="Times New Roman"/>
        </w:rPr>
        <w:t xml:space="preserve"> №19/5578/1/А/19/3 от 23.04.2019 </w:t>
      </w:r>
      <w:r>
        <w:rPr>
          <w:rFonts w:ascii="Times New Roman" w:hAnsi="Times New Roman"/>
        </w:rPr>
        <w:t>-</w:t>
      </w:r>
      <w:r w:rsidRPr="009C330E">
        <w:rPr>
          <w:rFonts w:ascii="Times New Roman" w:hAnsi="Times New Roman"/>
        </w:rPr>
        <w:t xml:space="preserve"> 1 187 637, 71 руб. (из которых 673 979,58 руб. просроченная задолженность по оплате лизинговых платежей, 478 188,37 руб. неустойка за просрочку оплаты лизинговых платежей, 35 469,76 руб. ликвидационная стоимость предмета лизинга, определенная договором)</w:t>
      </w:r>
      <w:r>
        <w:rPr>
          <w:rFonts w:ascii="Times New Roman" w:hAnsi="Times New Roman"/>
        </w:rPr>
        <w:t>;</w:t>
      </w:r>
    </w:p>
    <w:p w14:paraId="41F77FD0" w14:textId="086CA287" w:rsidR="0059238C" w:rsidRDefault="0059238C" w:rsidP="0059238C">
      <w:pPr>
        <w:pStyle w:val="af7"/>
        <w:numPr>
          <w:ilvl w:val="1"/>
          <w:numId w:val="5"/>
        </w:numPr>
        <w:jc w:val="both"/>
        <w:rPr>
          <w:rFonts w:ascii="Times New Roman" w:hAnsi="Times New Roman"/>
        </w:rPr>
      </w:pPr>
      <w:r>
        <w:rPr>
          <w:rFonts w:ascii="Times New Roman" w:hAnsi="Times New Roman"/>
        </w:rPr>
        <w:t>Прежняя сторона не несет ответственности за изменение сумм выкупа предметов лизинга, указанных в пунктах 1.4.1. – 1.4.4. настоящего Соглашения;</w:t>
      </w:r>
    </w:p>
    <w:p w14:paraId="4FEF6683" w14:textId="11EA31FC" w:rsidR="00A10FCA" w:rsidRDefault="00A10FCA" w:rsidP="0059238C">
      <w:pPr>
        <w:pStyle w:val="af7"/>
        <w:numPr>
          <w:ilvl w:val="1"/>
          <w:numId w:val="5"/>
        </w:numPr>
        <w:jc w:val="both"/>
        <w:rPr>
          <w:rFonts w:ascii="Times New Roman" w:hAnsi="Times New Roman"/>
        </w:rPr>
      </w:pPr>
      <w:r>
        <w:rPr>
          <w:rFonts w:ascii="Times New Roman" w:hAnsi="Times New Roman"/>
        </w:rPr>
        <w:t>Новая сторона уведомлена о предмете спора по арбитражному делу №</w:t>
      </w:r>
      <w:r w:rsidRPr="00A10FCA">
        <w:rPr>
          <w:rFonts w:ascii="Times New Roman" w:hAnsi="Times New Roman"/>
        </w:rPr>
        <w:t>А40-303627/2025</w:t>
      </w:r>
      <w:r>
        <w:rPr>
          <w:rFonts w:ascii="Times New Roman" w:hAnsi="Times New Roman"/>
        </w:rPr>
        <w:t>, а также ознакомлена с судебными актами по арбитражным делам №№</w:t>
      </w:r>
      <w:r w:rsidRPr="00A10FCA">
        <w:t xml:space="preserve"> </w:t>
      </w:r>
      <w:r w:rsidRPr="00A10FCA">
        <w:rPr>
          <w:rFonts w:ascii="Times New Roman" w:hAnsi="Times New Roman"/>
        </w:rPr>
        <w:t>А40-197987/2024</w:t>
      </w:r>
      <w:r>
        <w:rPr>
          <w:rFonts w:ascii="Times New Roman" w:hAnsi="Times New Roman"/>
        </w:rPr>
        <w:t xml:space="preserve">, </w:t>
      </w:r>
      <w:r w:rsidRPr="00A10FCA">
        <w:rPr>
          <w:rFonts w:ascii="Times New Roman" w:hAnsi="Times New Roman"/>
        </w:rPr>
        <w:t>А40-197977/2024</w:t>
      </w:r>
      <w:r>
        <w:rPr>
          <w:rFonts w:ascii="Times New Roman" w:hAnsi="Times New Roman"/>
        </w:rPr>
        <w:t xml:space="preserve">, </w:t>
      </w:r>
      <w:r w:rsidRPr="00A10FCA">
        <w:rPr>
          <w:rFonts w:ascii="Times New Roman" w:hAnsi="Times New Roman"/>
        </w:rPr>
        <w:t>А40-197970/2024</w:t>
      </w:r>
      <w:r>
        <w:rPr>
          <w:rFonts w:ascii="Times New Roman" w:hAnsi="Times New Roman"/>
        </w:rPr>
        <w:t xml:space="preserve">, </w:t>
      </w:r>
      <w:r w:rsidRPr="00A10FCA">
        <w:rPr>
          <w:rFonts w:ascii="Times New Roman" w:hAnsi="Times New Roman"/>
        </w:rPr>
        <w:t>А40-129384/2024</w:t>
      </w:r>
      <w:r>
        <w:rPr>
          <w:rFonts w:ascii="Times New Roman" w:hAnsi="Times New Roman"/>
        </w:rPr>
        <w:t>;</w:t>
      </w:r>
    </w:p>
    <w:p w14:paraId="4EEF1A9D" w14:textId="5A856BF8" w:rsidR="0059238C" w:rsidRDefault="0059238C" w:rsidP="0059238C">
      <w:pPr>
        <w:pStyle w:val="af7"/>
        <w:numPr>
          <w:ilvl w:val="1"/>
          <w:numId w:val="5"/>
        </w:numPr>
        <w:jc w:val="both"/>
        <w:rPr>
          <w:rFonts w:ascii="Times New Roman" w:hAnsi="Times New Roman"/>
        </w:rPr>
      </w:pPr>
      <w:r w:rsidRPr="008B1D50">
        <w:rPr>
          <w:rFonts w:ascii="Times New Roman" w:hAnsi="Times New Roman"/>
        </w:rPr>
        <w:t>Прежняя сторона является солидарным должником с Новой стороной по обязательствам</w:t>
      </w:r>
      <w:r>
        <w:rPr>
          <w:rFonts w:ascii="Times New Roman" w:hAnsi="Times New Roman"/>
        </w:rPr>
        <w:t xml:space="preserve">, указанным в пунктах 1.4.1. – 1.4.4. настоящего Соглашения, до момента </w:t>
      </w:r>
      <w:r w:rsidRPr="008B1D50">
        <w:rPr>
          <w:rFonts w:ascii="Times New Roman" w:hAnsi="Times New Roman"/>
        </w:rPr>
        <w:t>исполнения указанных обязательств Новой стороной</w:t>
      </w:r>
      <w:r>
        <w:rPr>
          <w:rFonts w:ascii="Times New Roman" w:hAnsi="Times New Roman"/>
        </w:rPr>
        <w:t>;</w:t>
      </w:r>
    </w:p>
    <w:p w14:paraId="45DCE0E3" w14:textId="4856071F" w:rsidR="0059238C" w:rsidRPr="008B1D50" w:rsidRDefault="0059238C" w:rsidP="0059238C">
      <w:pPr>
        <w:pStyle w:val="af7"/>
        <w:numPr>
          <w:ilvl w:val="1"/>
          <w:numId w:val="5"/>
        </w:numPr>
        <w:jc w:val="both"/>
        <w:rPr>
          <w:rFonts w:ascii="Times New Roman" w:hAnsi="Times New Roman"/>
        </w:rPr>
      </w:pPr>
      <w:r w:rsidRPr="008B1D50">
        <w:rPr>
          <w:rFonts w:ascii="Times New Roman" w:hAnsi="Times New Roman"/>
        </w:rPr>
        <w:t xml:space="preserve">Новая сторона в течение 30 календарных дней с даты подписания настоящего </w:t>
      </w:r>
      <w:r w:rsidR="00A10FCA">
        <w:rPr>
          <w:rFonts w:ascii="Times New Roman" w:hAnsi="Times New Roman"/>
        </w:rPr>
        <w:t>Соглашения обязуется</w:t>
      </w:r>
      <w:r w:rsidRPr="008B1D50">
        <w:rPr>
          <w:rFonts w:ascii="Times New Roman" w:hAnsi="Times New Roman"/>
        </w:rPr>
        <w:t xml:space="preserve"> обеспечить за свой счет демонтаж и вывоз предметов </w:t>
      </w:r>
      <w:r w:rsidR="00A10FCA">
        <w:rPr>
          <w:rFonts w:ascii="Times New Roman" w:hAnsi="Times New Roman"/>
        </w:rPr>
        <w:t>Д</w:t>
      </w:r>
      <w:r w:rsidRPr="008B1D50">
        <w:rPr>
          <w:rFonts w:ascii="Times New Roman" w:hAnsi="Times New Roman"/>
        </w:rPr>
        <w:t xml:space="preserve">оговоров лизинга, находящихся по адресу г. Санкт-Петербург, Брестский бульвар 3/2 строение 1С, </w:t>
      </w:r>
      <w:r w:rsidR="00A10FCA">
        <w:rPr>
          <w:rFonts w:ascii="Times New Roman" w:hAnsi="Times New Roman"/>
        </w:rPr>
        <w:t>а также совершить иные действия, необходимые</w:t>
      </w:r>
      <w:r w:rsidRPr="008B1D50">
        <w:rPr>
          <w:rFonts w:ascii="Times New Roman" w:hAnsi="Times New Roman"/>
        </w:rPr>
        <w:t xml:space="preserve"> для исполнения Решения Арбитражного суда г. Санкт-Петербурга и Ленинградской области от 24.03.2026 по делу №</w:t>
      </w:r>
      <w:r w:rsidRPr="008B1D50">
        <w:t xml:space="preserve"> </w:t>
      </w:r>
      <w:r w:rsidRPr="008B1D50">
        <w:rPr>
          <w:rFonts w:ascii="Times New Roman" w:hAnsi="Times New Roman"/>
        </w:rPr>
        <w:t>А56-47088/2025</w:t>
      </w:r>
      <w:r>
        <w:rPr>
          <w:rFonts w:ascii="Times New Roman" w:hAnsi="Times New Roman"/>
        </w:rPr>
        <w:t>;</w:t>
      </w:r>
    </w:p>
    <w:p w14:paraId="35D0A095" w14:textId="275C0C33" w:rsidR="00A10FCA" w:rsidRDefault="0059238C" w:rsidP="0059238C">
      <w:pPr>
        <w:pStyle w:val="af7"/>
        <w:numPr>
          <w:ilvl w:val="1"/>
          <w:numId w:val="5"/>
        </w:numPr>
        <w:jc w:val="both"/>
        <w:rPr>
          <w:rFonts w:ascii="Times New Roman" w:hAnsi="Times New Roman"/>
        </w:rPr>
      </w:pPr>
      <w:r>
        <w:rPr>
          <w:rFonts w:ascii="Times New Roman" w:hAnsi="Times New Roman"/>
        </w:rPr>
        <w:t xml:space="preserve">Новая сторона уведомлена о том, что согласие поручителей </w:t>
      </w:r>
      <w:r w:rsidR="00A10FCA">
        <w:rPr>
          <w:rFonts w:ascii="Times New Roman" w:hAnsi="Times New Roman"/>
        </w:rPr>
        <w:t xml:space="preserve">ООО «СК «Альянс», </w:t>
      </w:r>
      <w:r>
        <w:rPr>
          <w:rFonts w:ascii="Times New Roman" w:hAnsi="Times New Roman"/>
        </w:rPr>
        <w:t>ООО «Смитхелскеа Северо-Запад» и ООО «Экспринта» на замену должника (лизингополучателя) по Договорам лизинга получено не было</w:t>
      </w:r>
      <w:r w:rsidR="00A10FCA">
        <w:rPr>
          <w:rFonts w:ascii="Times New Roman" w:hAnsi="Times New Roman"/>
        </w:rPr>
        <w:t>, при этом</w:t>
      </w:r>
      <w:r w:rsidR="00DE67D9">
        <w:rPr>
          <w:rFonts w:ascii="Times New Roman" w:hAnsi="Times New Roman"/>
        </w:rPr>
        <w:t>:</w:t>
      </w:r>
    </w:p>
    <w:p w14:paraId="2668CCC8" w14:textId="685F4E65" w:rsidR="00A10FCA" w:rsidRDefault="00A10FCA" w:rsidP="00A10FCA">
      <w:pPr>
        <w:pStyle w:val="af7"/>
        <w:numPr>
          <w:ilvl w:val="2"/>
          <w:numId w:val="5"/>
        </w:numPr>
        <w:jc w:val="both"/>
        <w:rPr>
          <w:rFonts w:ascii="Times New Roman" w:hAnsi="Times New Roman"/>
        </w:rPr>
      </w:pPr>
      <w:r>
        <w:rPr>
          <w:rFonts w:ascii="Times New Roman" w:hAnsi="Times New Roman"/>
        </w:rPr>
        <w:t xml:space="preserve">ООО «СК «Альянс» признаны банкротом в соответствии с </w:t>
      </w:r>
      <w:r w:rsidRPr="00A10FCA">
        <w:rPr>
          <w:rFonts w:ascii="Times New Roman" w:hAnsi="Times New Roman"/>
        </w:rPr>
        <w:t>Решением Арбитражного суда города Санкт-Петербурга и Ленинградской области по делу №А56-125715/2023 от 24.02.2025</w:t>
      </w:r>
      <w:r>
        <w:rPr>
          <w:rFonts w:ascii="Times New Roman" w:hAnsi="Times New Roman"/>
        </w:rPr>
        <w:t>;</w:t>
      </w:r>
    </w:p>
    <w:p w14:paraId="45AC34DD" w14:textId="53A7760B" w:rsidR="0059238C" w:rsidRDefault="00A10FCA" w:rsidP="00A10FCA">
      <w:pPr>
        <w:pStyle w:val="af7"/>
        <w:numPr>
          <w:ilvl w:val="2"/>
          <w:numId w:val="5"/>
        </w:numPr>
        <w:jc w:val="both"/>
        <w:rPr>
          <w:rFonts w:ascii="Times New Roman" w:hAnsi="Times New Roman"/>
        </w:rPr>
      </w:pPr>
      <w:r>
        <w:rPr>
          <w:rFonts w:ascii="Times New Roman" w:hAnsi="Times New Roman"/>
        </w:rPr>
        <w:t xml:space="preserve">Требования ООО «Смитхелскеа Северо-Запад» в размере </w:t>
      </w:r>
      <w:r w:rsidRPr="00A10FCA">
        <w:rPr>
          <w:rFonts w:ascii="Times New Roman" w:hAnsi="Times New Roman"/>
        </w:rPr>
        <w:t>169 323,15 рубля, государственная пошлина в размере 6 733,00 рубля к ООО «Строительная Компания «АЛЬЯНС», признано подлежащим удовлетворению за счет имущества должника, оставшегося после удовлетворения требований кредиторов, включенных в реестр требований кредиторов</w:t>
      </w:r>
      <w:r w:rsidR="0059238C">
        <w:rPr>
          <w:rFonts w:ascii="Times New Roman" w:hAnsi="Times New Roman"/>
        </w:rPr>
        <w:t>;</w:t>
      </w:r>
    </w:p>
    <w:p w14:paraId="72ECF501" w14:textId="383D88D7" w:rsidR="00A10FCA" w:rsidRDefault="00A10FCA" w:rsidP="00A10FCA">
      <w:pPr>
        <w:pStyle w:val="af7"/>
        <w:numPr>
          <w:ilvl w:val="2"/>
          <w:numId w:val="5"/>
        </w:numPr>
        <w:jc w:val="both"/>
        <w:rPr>
          <w:rFonts w:ascii="Times New Roman" w:hAnsi="Times New Roman"/>
        </w:rPr>
      </w:pPr>
      <w:r>
        <w:rPr>
          <w:rFonts w:ascii="Times New Roman" w:hAnsi="Times New Roman"/>
        </w:rPr>
        <w:t>Требования ООО «Смитхелскеа Северо-Запад»</w:t>
      </w:r>
      <w:r w:rsidRPr="00A10FCA">
        <w:t xml:space="preserve"> </w:t>
      </w:r>
      <w:r w:rsidRPr="00A10FCA">
        <w:rPr>
          <w:rFonts w:ascii="Times New Roman" w:hAnsi="Times New Roman"/>
        </w:rPr>
        <w:t xml:space="preserve">в размере 677 292 руб. 63 коп., из которых 590 821 руб. 83 коп. основного долга, 86 470 руб. 80 коп. неустойки, а также требование о взыскании 19 432 руб. судебных расходов по уплате государственной </w:t>
      </w:r>
      <w:r w:rsidRPr="00A10FCA">
        <w:rPr>
          <w:rFonts w:ascii="Times New Roman" w:hAnsi="Times New Roman"/>
        </w:rPr>
        <w:lastRenderedPageBreak/>
        <w:t>пошлины за рассмотрение заявления</w:t>
      </w:r>
      <w:r>
        <w:rPr>
          <w:rFonts w:ascii="Times New Roman" w:hAnsi="Times New Roman"/>
        </w:rPr>
        <w:t xml:space="preserve"> </w:t>
      </w:r>
      <w:r w:rsidRPr="00A10FCA">
        <w:rPr>
          <w:rFonts w:ascii="Times New Roman" w:hAnsi="Times New Roman"/>
        </w:rPr>
        <w:t>признано обоснованными и подлежащим включению в третью очередь реестра требований кредиторов ООО «Смитхелскеа»</w:t>
      </w:r>
      <w:r>
        <w:rPr>
          <w:rFonts w:ascii="Times New Roman" w:hAnsi="Times New Roman"/>
        </w:rPr>
        <w:t>;</w:t>
      </w:r>
    </w:p>
    <w:p w14:paraId="373E7C90" w14:textId="175AE1C9" w:rsidR="00A10FCA" w:rsidRDefault="00A10FCA" w:rsidP="00A10FCA">
      <w:pPr>
        <w:pStyle w:val="af7"/>
        <w:numPr>
          <w:ilvl w:val="2"/>
          <w:numId w:val="5"/>
        </w:numPr>
        <w:jc w:val="both"/>
        <w:rPr>
          <w:rFonts w:ascii="Times New Roman" w:hAnsi="Times New Roman"/>
        </w:rPr>
      </w:pPr>
      <w:r>
        <w:rPr>
          <w:rFonts w:ascii="Times New Roman" w:hAnsi="Times New Roman"/>
        </w:rPr>
        <w:t xml:space="preserve">Требования ООО «Экспртина» о включении в реестр требований кредиторов ООО «Смитхелскеа» на сумму </w:t>
      </w:r>
      <w:r w:rsidRPr="00A10FCA">
        <w:rPr>
          <w:rFonts w:ascii="Times New Roman" w:hAnsi="Times New Roman"/>
        </w:rPr>
        <w:t>9 797 196 руб. 23 коп.</w:t>
      </w:r>
      <w:r>
        <w:rPr>
          <w:rFonts w:ascii="Times New Roman" w:hAnsi="Times New Roman"/>
        </w:rPr>
        <w:t xml:space="preserve"> принято к рассмотрению, судебное заседание назначено на 07 июля 2026 г.;</w:t>
      </w:r>
    </w:p>
    <w:p w14:paraId="7A74D84D" w14:textId="77777777" w:rsidR="0059238C" w:rsidRDefault="0059238C" w:rsidP="0059238C">
      <w:pPr>
        <w:pStyle w:val="af7"/>
        <w:numPr>
          <w:ilvl w:val="1"/>
          <w:numId w:val="5"/>
        </w:numPr>
        <w:jc w:val="both"/>
        <w:rPr>
          <w:rFonts w:ascii="Times New Roman" w:hAnsi="Times New Roman"/>
        </w:rPr>
      </w:pPr>
      <w:r>
        <w:rPr>
          <w:rFonts w:ascii="Times New Roman" w:hAnsi="Times New Roman"/>
        </w:rPr>
        <w:t>Прежняя сторона не несет ответственность за недостатки предметов Договора лизинга, которые не были выявлены Сторонами до подписания настоящего Соглашения;</w:t>
      </w:r>
    </w:p>
    <w:p w14:paraId="629E1B56" w14:textId="489BE3F6" w:rsidR="001F0585" w:rsidRDefault="001F0585" w:rsidP="0059238C">
      <w:pPr>
        <w:pStyle w:val="af7"/>
        <w:numPr>
          <w:ilvl w:val="1"/>
          <w:numId w:val="5"/>
        </w:numPr>
        <w:jc w:val="both"/>
        <w:rPr>
          <w:rFonts w:ascii="Times New Roman" w:hAnsi="Times New Roman"/>
        </w:rPr>
      </w:pPr>
      <w:r>
        <w:rPr>
          <w:rFonts w:ascii="Times New Roman" w:hAnsi="Times New Roman"/>
        </w:rPr>
        <w:t xml:space="preserve">Согласие </w:t>
      </w:r>
      <w:r w:rsidRPr="001F0585">
        <w:rPr>
          <w:rFonts w:ascii="Times New Roman" w:hAnsi="Times New Roman"/>
        </w:rPr>
        <w:t>АО «Дойче Финанс Восток» (ОГРН: 1027700109271, ИНН: 7707282610, адрес: 125252, город Москва, Чапаевский пер., д.14</w:t>
      </w:r>
      <w:r>
        <w:rPr>
          <w:rFonts w:ascii="Times New Roman" w:hAnsi="Times New Roman"/>
        </w:rPr>
        <w:t>, далее - Лизингодатель</w:t>
      </w:r>
      <w:r w:rsidRPr="001F0585">
        <w:rPr>
          <w:rFonts w:ascii="Times New Roman" w:hAnsi="Times New Roman"/>
        </w:rPr>
        <w:t>)</w:t>
      </w:r>
      <w:r>
        <w:rPr>
          <w:rFonts w:ascii="Times New Roman" w:hAnsi="Times New Roman"/>
        </w:rPr>
        <w:t xml:space="preserve"> было получено письмом от 30.01.2026. Передача Прав и обязанностей осуществляется на условиях, указанный в письме Лизингодателя от 30.01.2026</w:t>
      </w:r>
      <w:r w:rsidR="00A10FCA">
        <w:rPr>
          <w:rFonts w:ascii="Times New Roman" w:hAnsi="Times New Roman"/>
        </w:rPr>
        <w:t>;</w:t>
      </w:r>
    </w:p>
    <w:p w14:paraId="528141FA" w14:textId="283C328D" w:rsidR="00A10FCA" w:rsidRPr="00A10FCA" w:rsidRDefault="00A10FCA" w:rsidP="007D20B7">
      <w:pPr>
        <w:pStyle w:val="af7"/>
        <w:numPr>
          <w:ilvl w:val="1"/>
          <w:numId w:val="5"/>
        </w:numPr>
        <w:jc w:val="both"/>
        <w:rPr>
          <w:rFonts w:ascii="Times New Roman" w:hAnsi="Times New Roman"/>
        </w:rPr>
      </w:pPr>
      <w:r w:rsidRPr="00A10FCA">
        <w:rPr>
          <w:rFonts w:ascii="Times New Roman" w:hAnsi="Times New Roman"/>
        </w:rPr>
        <w:t>На момент заключения настоящего Соглашения предметы Договоров лизинга находятся по адресу 198332, г. Санкт-Петербург, Брестский</w:t>
      </w:r>
      <w:r>
        <w:rPr>
          <w:rFonts w:ascii="Times New Roman" w:hAnsi="Times New Roman"/>
        </w:rPr>
        <w:t xml:space="preserve"> </w:t>
      </w:r>
      <w:r w:rsidRPr="00A10FCA">
        <w:rPr>
          <w:rFonts w:ascii="Times New Roman" w:hAnsi="Times New Roman"/>
        </w:rPr>
        <w:t>бульвар, д. 3, корп. 2, стр. 1, часть здания 1-Н (ч.п. 3-9. 471,472)</w:t>
      </w:r>
      <w:r>
        <w:rPr>
          <w:rFonts w:ascii="Times New Roman" w:hAnsi="Times New Roman"/>
        </w:rPr>
        <w:t xml:space="preserve">, в отношении которого договор аренды помещения признан расторгнуты в соответствии с Решением </w:t>
      </w:r>
      <w:r w:rsidRPr="008B1D50">
        <w:rPr>
          <w:rFonts w:ascii="Times New Roman" w:hAnsi="Times New Roman"/>
        </w:rPr>
        <w:t>Арбитражного суда г. Санкт-Петербурга и Ленинградской области от 24.03.2026 по делу №</w:t>
      </w:r>
      <w:r w:rsidRPr="008B1D50">
        <w:t xml:space="preserve"> </w:t>
      </w:r>
      <w:r w:rsidRPr="008B1D50">
        <w:rPr>
          <w:rFonts w:ascii="Times New Roman" w:hAnsi="Times New Roman"/>
        </w:rPr>
        <w:t>А56-47088/2025</w:t>
      </w:r>
      <w:r>
        <w:rPr>
          <w:rFonts w:ascii="Times New Roman" w:hAnsi="Times New Roman"/>
        </w:rPr>
        <w:t xml:space="preserve">. Все расходы по транспортировке предметов Договоров лизинга, включая указанные в пункте </w:t>
      </w:r>
      <w:r w:rsidR="00802B5B">
        <w:rPr>
          <w:rFonts w:ascii="Times New Roman" w:hAnsi="Times New Roman"/>
        </w:rPr>
        <w:t>1.8. настоящего Соглашения, возлагаются на Новую сторону.</w:t>
      </w:r>
    </w:p>
    <w:p w14:paraId="35104AB0" w14:textId="77777777" w:rsidR="0059238C" w:rsidRDefault="0059238C" w:rsidP="00396C03">
      <w:pPr>
        <w:spacing w:line="276" w:lineRule="auto"/>
        <w:ind w:firstLine="540"/>
        <w:jc w:val="center"/>
        <w:rPr>
          <w:b/>
          <w:sz w:val="22"/>
          <w:szCs w:val="22"/>
        </w:rPr>
      </w:pPr>
    </w:p>
    <w:p w14:paraId="653B8985" w14:textId="4D0E1BA0" w:rsidR="0031251F" w:rsidRPr="00396C03" w:rsidRDefault="0031251F" w:rsidP="00396C03">
      <w:pPr>
        <w:spacing w:line="276" w:lineRule="auto"/>
        <w:ind w:firstLine="540"/>
        <w:jc w:val="center"/>
        <w:rPr>
          <w:b/>
          <w:sz w:val="22"/>
          <w:szCs w:val="22"/>
        </w:rPr>
      </w:pPr>
      <w:r w:rsidRPr="00396C03">
        <w:rPr>
          <w:b/>
          <w:sz w:val="22"/>
          <w:szCs w:val="22"/>
        </w:rPr>
        <w:t>2. Цена и порядок расчетов</w:t>
      </w:r>
    </w:p>
    <w:p w14:paraId="38179626" w14:textId="0AEC9825" w:rsidR="0031251F" w:rsidRPr="00396C03" w:rsidRDefault="0031251F" w:rsidP="00396C03">
      <w:pPr>
        <w:spacing w:line="276" w:lineRule="auto"/>
        <w:ind w:firstLine="540"/>
        <w:jc w:val="both"/>
        <w:rPr>
          <w:sz w:val="22"/>
          <w:szCs w:val="22"/>
        </w:rPr>
      </w:pPr>
      <w:r w:rsidRPr="00396C03">
        <w:rPr>
          <w:sz w:val="22"/>
          <w:szCs w:val="22"/>
        </w:rPr>
        <w:t>2.1. Цена</w:t>
      </w:r>
      <w:r w:rsidR="0059238C">
        <w:rPr>
          <w:sz w:val="22"/>
          <w:szCs w:val="22"/>
        </w:rPr>
        <w:t xml:space="preserve"> передаваемых Прав и обязанностей, указанных в п. 1.1 - 1.9</w:t>
      </w:r>
      <w:r w:rsidRPr="00396C03">
        <w:rPr>
          <w:sz w:val="22"/>
          <w:szCs w:val="22"/>
        </w:rPr>
        <w:t xml:space="preserve"> </w:t>
      </w:r>
      <w:r w:rsidR="0059238C">
        <w:rPr>
          <w:sz w:val="22"/>
          <w:szCs w:val="22"/>
        </w:rPr>
        <w:t xml:space="preserve">Соглашения </w:t>
      </w:r>
      <w:r w:rsidRPr="00396C03">
        <w:rPr>
          <w:sz w:val="22"/>
          <w:szCs w:val="22"/>
        </w:rPr>
        <w:t xml:space="preserve">составляет _______________ руб. ____ коп. (____________________________) (далее – </w:t>
      </w:r>
      <w:r w:rsidR="0059238C">
        <w:rPr>
          <w:sz w:val="22"/>
          <w:szCs w:val="22"/>
        </w:rPr>
        <w:t>Цена уступки</w:t>
      </w:r>
      <w:r w:rsidRPr="00396C03">
        <w:rPr>
          <w:sz w:val="22"/>
          <w:szCs w:val="22"/>
        </w:rPr>
        <w:t xml:space="preserve">). </w:t>
      </w:r>
    </w:p>
    <w:p w14:paraId="7BE7F9AE" w14:textId="4BF1DEB6" w:rsidR="0031251F" w:rsidRPr="00396C03" w:rsidRDefault="0031251F" w:rsidP="00396C03">
      <w:pPr>
        <w:spacing w:line="276" w:lineRule="auto"/>
        <w:ind w:firstLine="540"/>
        <w:jc w:val="both"/>
        <w:rPr>
          <w:color w:val="000000"/>
          <w:sz w:val="22"/>
          <w:szCs w:val="22"/>
        </w:rPr>
      </w:pPr>
      <w:r w:rsidRPr="00396C03">
        <w:rPr>
          <w:sz w:val="22"/>
          <w:szCs w:val="22"/>
        </w:rPr>
        <w:t xml:space="preserve">2.2. </w:t>
      </w:r>
      <w:r w:rsidR="0059238C">
        <w:rPr>
          <w:sz w:val="22"/>
          <w:szCs w:val="22"/>
        </w:rPr>
        <w:t>Цена уступки</w:t>
      </w:r>
      <w:r w:rsidRPr="00396C03">
        <w:rPr>
          <w:sz w:val="22"/>
          <w:szCs w:val="22"/>
        </w:rPr>
        <w:t xml:space="preserve"> Имущества была определена в ходе Торгов. Начальная цена, установленная для проведения Торгов, в соответствии с Федеральным законом от 26.10.2002 г. № 127-ФЗ «О несостоятельности (банкротстве)» является рыночной.</w:t>
      </w:r>
    </w:p>
    <w:p w14:paraId="0D628C2A" w14:textId="026BC92F" w:rsidR="0031251F" w:rsidRPr="00396C03" w:rsidRDefault="0031251F" w:rsidP="00396C03">
      <w:pPr>
        <w:spacing w:line="276" w:lineRule="auto"/>
        <w:ind w:firstLine="540"/>
        <w:jc w:val="both"/>
        <w:rPr>
          <w:sz w:val="22"/>
          <w:szCs w:val="22"/>
        </w:rPr>
      </w:pPr>
      <w:r w:rsidRPr="00396C03">
        <w:rPr>
          <w:sz w:val="22"/>
          <w:szCs w:val="22"/>
        </w:rPr>
        <w:t xml:space="preserve">Представление предложений о цене продажи </w:t>
      </w:r>
      <w:r w:rsidR="0059238C">
        <w:rPr>
          <w:sz w:val="22"/>
          <w:szCs w:val="22"/>
        </w:rPr>
        <w:t>Прав и обязанностей</w:t>
      </w:r>
      <w:r w:rsidRPr="00396C03">
        <w:rPr>
          <w:sz w:val="22"/>
          <w:szCs w:val="22"/>
        </w:rPr>
        <w:t xml:space="preserve"> и определение победителя торгов осуществлялись в соответствии с Сообщением. Победитель торгов и предложенная им цена предмета Торгов указаны в Протоколе о результатах проведения Торгов от ___._____.____________________ г.</w:t>
      </w:r>
    </w:p>
    <w:p w14:paraId="18A7D5CA" w14:textId="68C3930A" w:rsidR="0031251F" w:rsidRPr="00396C03" w:rsidRDefault="0031251F" w:rsidP="00396C03">
      <w:pPr>
        <w:spacing w:line="276" w:lineRule="auto"/>
        <w:ind w:firstLine="540"/>
        <w:jc w:val="both"/>
        <w:rPr>
          <w:sz w:val="22"/>
          <w:szCs w:val="22"/>
        </w:rPr>
      </w:pPr>
      <w:r w:rsidRPr="00396C03">
        <w:rPr>
          <w:sz w:val="22"/>
          <w:szCs w:val="22"/>
        </w:rPr>
        <w:t xml:space="preserve">2.3. </w:t>
      </w:r>
      <w:r w:rsidR="0059238C">
        <w:rPr>
          <w:sz w:val="22"/>
          <w:szCs w:val="22"/>
        </w:rPr>
        <w:t>Новая сторона</w:t>
      </w:r>
      <w:r w:rsidRPr="00396C03">
        <w:rPr>
          <w:sz w:val="22"/>
          <w:szCs w:val="22"/>
        </w:rPr>
        <w:t xml:space="preserve"> обязуется не позднее 30 (Тридцати) календарных дней со дня заключения </w:t>
      </w:r>
      <w:r w:rsidR="0059238C">
        <w:rPr>
          <w:sz w:val="22"/>
          <w:szCs w:val="22"/>
        </w:rPr>
        <w:t>Соглашения</w:t>
      </w:r>
      <w:r w:rsidRPr="00396C03">
        <w:rPr>
          <w:sz w:val="22"/>
          <w:szCs w:val="22"/>
        </w:rPr>
        <w:t xml:space="preserve"> уплатить </w:t>
      </w:r>
      <w:r w:rsidR="0059238C">
        <w:rPr>
          <w:sz w:val="22"/>
          <w:szCs w:val="22"/>
        </w:rPr>
        <w:t>Цену уступки</w:t>
      </w:r>
      <w:r w:rsidRPr="00396C03">
        <w:rPr>
          <w:sz w:val="22"/>
          <w:szCs w:val="22"/>
        </w:rPr>
        <w:t xml:space="preserve"> в размере, предусмотренном в п. 2.</w:t>
      </w:r>
      <w:r w:rsidR="0059238C">
        <w:rPr>
          <w:sz w:val="22"/>
          <w:szCs w:val="22"/>
        </w:rPr>
        <w:t>1</w:t>
      </w:r>
      <w:r w:rsidRPr="00396C03">
        <w:rPr>
          <w:sz w:val="22"/>
          <w:szCs w:val="22"/>
        </w:rPr>
        <w:t xml:space="preserve">. </w:t>
      </w:r>
      <w:r w:rsidR="0059238C">
        <w:rPr>
          <w:sz w:val="22"/>
          <w:szCs w:val="22"/>
        </w:rPr>
        <w:t>Соглашения</w:t>
      </w:r>
      <w:r w:rsidRPr="00396C03">
        <w:rPr>
          <w:sz w:val="22"/>
          <w:szCs w:val="22"/>
        </w:rPr>
        <w:t xml:space="preserve">, путем перечисления денежных средств на расчетный счет </w:t>
      </w:r>
      <w:r w:rsidR="0059238C">
        <w:rPr>
          <w:sz w:val="22"/>
          <w:szCs w:val="22"/>
        </w:rPr>
        <w:t>Прежней стороны</w:t>
      </w:r>
      <w:r w:rsidRPr="00396C03">
        <w:rPr>
          <w:sz w:val="22"/>
          <w:szCs w:val="22"/>
        </w:rPr>
        <w:t xml:space="preserve">, указанный в разделе </w:t>
      </w:r>
      <w:r w:rsidRPr="001F0585">
        <w:rPr>
          <w:sz w:val="22"/>
          <w:szCs w:val="22"/>
        </w:rPr>
        <w:t>10</w:t>
      </w:r>
      <w:r w:rsidRPr="00396C03">
        <w:rPr>
          <w:sz w:val="22"/>
          <w:szCs w:val="22"/>
        </w:rPr>
        <w:t xml:space="preserve"> </w:t>
      </w:r>
      <w:r w:rsidR="0059238C">
        <w:rPr>
          <w:sz w:val="22"/>
          <w:szCs w:val="22"/>
        </w:rPr>
        <w:t>Соглашения</w:t>
      </w:r>
      <w:r w:rsidRPr="00396C03">
        <w:rPr>
          <w:sz w:val="22"/>
          <w:szCs w:val="22"/>
        </w:rPr>
        <w:t xml:space="preserve">. Данная обязанность </w:t>
      </w:r>
      <w:r w:rsidR="0059238C">
        <w:rPr>
          <w:sz w:val="22"/>
          <w:szCs w:val="22"/>
        </w:rPr>
        <w:t>Новой стороны</w:t>
      </w:r>
      <w:r w:rsidRPr="00396C03">
        <w:rPr>
          <w:sz w:val="22"/>
          <w:szCs w:val="22"/>
        </w:rPr>
        <w:t xml:space="preserve"> считается исполненной с момента поступления денежных средств на расчетный счет </w:t>
      </w:r>
      <w:r w:rsidR="0059238C">
        <w:rPr>
          <w:sz w:val="22"/>
          <w:szCs w:val="22"/>
        </w:rPr>
        <w:t>Прежней стороны</w:t>
      </w:r>
      <w:r w:rsidRPr="00396C03">
        <w:rPr>
          <w:sz w:val="22"/>
          <w:szCs w:val="22"/>
        </w:rPr>
        <w:t xml:space="preserve"> с учетом положений, предусмотренных п. 2.4. </w:t>
      </w:r>
      <w:r w:rsidR="0059238C">
        <w:rPr>
          <w:sz w:val="22"/>
          <w:szCs w:val="22"/>
        </w:rPr>
        <w:t>Соглашения</w:t>
      </w:r>
      <w:r w:rsidRPr="00396C03">
        <w:rPr>
          <w:sz w:val="22"/>
          <w:szCs w:val="22"/>
        </w:rPr>
        <w:t>.</w:t>
      </w:r>
    </w:p>
    <w:p w14:paraId="79C17880" w14:textId="20CB98BA" w:rsidR="0031251F" w:rsidRPr="00396C03" w:rsidRDefault="0031251F" w:rsidP="00396C03">
      <w:pPr>
        <w:spacing w:line="276" w:lineRule="auto"/>
        <w:ind w:firstLine="540"/>
        <w:jc w:val="both"/>
        <w:rPr>
          <w:sz w:val="22"/>
          <w:szCs w:val="22"/>
        </w:rPr>
      </w:pPr>
      <w:r w:rsidRPr="00396C03">
        <w:rPr>
          <w:sz w:val="22"/>
          <w:szCs w:val="22"/>
        </w:rPr>
        <w:t>2.4. В соответствии с договором о задатке, заключенным «___» _______ 202</w:t>
      </w:r>
      <w:r w:rsidR="0059238C">
        <w:rPr>
          <w:sz w:val="22"/>
          <w:szCs w:val="22"/>
        </w:rPr>
        <w:t>6</w:t>
      </w:r>
      <w:r w:rsidRPr="00396C03">
        <w:rPr>
          <w:sz w:val="22"/>
          <w:szCs w:val="22"/>
        </w:rPr>
        <w:t xml:space="preserve"> г. между организатором торгов </w:t>
      </w:r>
      <w:r w:rsidR="006144AA" w:rsidRPr="00396C03">
        <w:rPr>
          <w:sz w:val="22"/>
          <w:szCs w:val="22"/>
        </w:rPr>
        <w:t>конкурсным управляющим Демитровым Денисом Николаевичем</w:t>
      </w:r>
      <w:r w:rsidR="00D661AA">
        <w:rPr>
          <w:sz w:val="22"/>
          <w:szCs w:val="22"/>
        </w:rPr>
        <w:t xml:space="preserve"> </w:t>
      </w:r>
      <w:r w:rsidR="006144AA" w:rsidRPr="00396C03">
        <w:rPr>
          <w:sz w:val="22"/>
          <w:szCs w:val="22"/>
        </w:rPr>
        <w:t xml:space="preserve">и </w:t>
      </w:r>
      <w:r w:rsidR="0059238C">
        <w:rPr>
          <w:sz w:val="22"/>
          <w:szCs w:val="22"/>
        </w:rPr>
        <w:t>Новой стороной</w:t>
      </w:r>
      <w:r w:rsidRPr="00396C03">
        <w:rPr>
          <w:sz w:val="22"/>
          <w:szCs w:val="22"/>
        </w:rPr>
        <w:t xml:space="preserve">, сумма задатка, внесенного в соответствии с указанным договором о задатке, в размере ___________ (______________________________ ________________) рублей ___ копеек (НДС не облагается) засчитывается в счет оплаты по </w:t>
      </w:r>
      <w:r w:rsidR="0059238C">
        <w:rPr>
          <w:sz w:val="22"/>
          <w:szCs w:val="22"/>
        </w:rPr>
        <w:t>Соглашению</w:t>
      </w:r>
      <w:r w:rsidRPr="00396C03">
        <w:rPr>
          <w:sz w:val="22"/>
          <w:szCs w:val="22"/>
        </w:rPr>
        <w:t xml:space="preserve">. </w:t>
      </w:r>
    </w:p>
    <w:p w14:paraId="0E38C9B4" w14:textId="3F23D116" w:rsidR="0031251F" w:rsidRPr="00396C03" w:rsidRDefault="0031251F" w:rsidP="00396C03">
      <w:pPr>
        <w:spacing w:line="276" w:lineRule="auto"/>
        <w:ind w:firstLine="540"/>
        <w:jc w:val="both"/>
        <w:rPr>
          <w:sz w:val="22"/>
          <w:szCs w:val="22"/>
        </w:rPr>
      </w:pPr>
      <w:r w:rsidRPr="00396C03">
        <w:rPr>
          <w:sz w:val="22"/>
          <w:szCs w:val="22"/>
        </w:rPr>
        <w:t xml:space="preserve">С учетом указанной суммы задатка, оставшаяся </w:t>
      </w:r>
      <w:r w:rsidR="0059238C">
        <w:rPr>
          <w:sz w:val="22"/>
          <w:szCs w:val="22"/>
        </w:rPr>
        <w:t>Цена уступки</w:t>
      </w:r>
      <w:r w:rsidRPr="00396C03">
        <w:rPr>
          <w:sz w:val="22"/>
          <w:szCs w:val="22"/>
        </w:rPr>
        <w:t xml:space="preserve">, подлежащая оплате, составляет </w:t>
      </w:r>
      <w:r w:rsidRPr="00396C03">
        <w:rPr>
          <w:b/>
          <w:sz w:val="22"/>
          <w:szCs w:val="22"/>
        </w:rPr>
        <w:t xml:space="preserve">__________________ </w:t>
      </w:r>
      <w:r w:rsidRPr="00396C03">
        <w:rPr>
          <w:sz w:val="22"/>
          <w:szCs w:val="22"/>
        </w:rPr>
        <w:t>руб. ___ коп. (________________________).</w:t>
      </w:r>
    </w:p>
    <w:p w14:paraId="339EB3F7" w14:textId="2CF0DD5A" w:rsidR="0031251F" w:rsidRPr="00396C03" w:rsidRDefault="0031251F" w:rsidP="00396C03">
      <w:pPr>
        <w:spacing w:line="276" w:lineRule="auto"/>
        <w:ind w:firstLine="540"/>
        <w:jc w:val="both"/>
        <w:rPr>
          <w:sz w:val="22"/>
          <w:szCs w:val="22"/>
        </w:rPr>
      </w:pPr>
      <w:r w:rsidRPr="00396C03">
        <w:rPr>
          <w:sz w:val="22"/>
          <w:szCs w:val="22"/>
        </w:rPr>
        <w:t xml:space="preserve">2.5. В связи с тем, что в соответствии с пунктом 15 части 2 статьи 146 Налогового кодекса Российской Федерации операции по реализации имущества и (или) имущественных прав должников не признаются объектом налогообложения, НДС при продаже </w:t>
      </w:r>
      <w:r w:rsidR="0059238C">
        <w:rPr>
          <w:sz w:val="22"/>
          <w:szCs w:val="22"/>
        </w:rPr>
        <w:t>Прав и обязанностей</w:t>
      </w:r>
      <w:r w:rsidRPr="00396C03">
        <w:rPr>
          <w:sz w:val="22"/>
          <w:szCs w:val="22"/>
        </w:rPr>
        <w:t xml:space="preserve"> по настоящему </w:t>
      </w:r>
      <w:r w:rsidR="0059238C">
        <w:rPr>
          <w:sz w:val="22"/>
          <w:szCs w:val="22"/>
        </w:rPr>
        <w:t>Соглашению</w:t>
      </w:r>
      <w:r w:rsidRPr="00396C03">
        <w:rPr>
          <w:sz w:val="22"/>
          <w:szCs w:val="22"/>
        </w:rPr>
        <w:t xml:space="preserve"> не начисляется.</w:t>
      </w:r>
    </w:p>
    <w:p w14:paraId="6A6ADFB2" w14:textId="77777777" w:rsidR="0031251F" w:rsidRPr="00396C03" w:rsidRDefault="0031251F" w:rsidP="00396C03">
      <w:pPr>
        <w:spacing w:line="276" w:lineRule="auto"/>
        <w:ind w:firstLine="540"/>
        <w:jc w:val="both"/>
        <w:rPr>
          <w:sz w:val="22"/>
          <w:szCs w:val="22"/>
        </w:rPr>
      </w:pPr>
    </w:p>
    <w:p w14:paraId="2114AF1F" w14:textId="0A189604" w:rsidR="0031251F" w:rsidRPr="00396C03" w:rsidRDefault="0031251F" w:rsidP="00396C03">
      <w:pPr>
        <w:spacing w:line="276" w:lineRule="auto"/>
        <w:ind w:firstLine="540"/>
        <w:jc w:val="center"/>
        <w:rPr>
          <w:b/>
          <w:sz w:val="22"/>
          <w:szCs w:val="22"/>
        </w:rPr>
      </w:pPr>
      <w:r w:rsidRPr="00396C03">
        <w:rPr>
          <w:b/>
          <w:sz w:val="22"/>
          <w:szCs w:val="22"/>
        </w:rPr>
        <w:t xml:space="preserve">3. Обязанности Сторон по </w:t>
      </w:r>
      <w:r w:rsidR="0059238C">
        <w:rPr>
          <w:b/>
          <w:sz w:val="22"/>
          <w:szCs w:val="22"/>
        </w:rPr>
        <w:t>Соглашению</w:t>
      </w:r>
    </w:p>
    <w:p w14:paraId="318EEA9D" w14:textId="6747628A" w:rsidR="0031251F" w:rsidRPr="00396C03" w:rsidRDefault="0031251F" w:rsidP="00396C03">
      <w:pPr>
        <w:spacing w:line="276" w:lineRule="auto"/>
        <w:ind w:firstLine="540"/>
        <w:jc w:val="both"/>
        <w:rPr>
          <w:sz w:val="22"/>
          <w:szCs w:val="22"/>
        </w:rPr>
      </w:pPr>
      <w:r w:rsidRPr="00396C03">
        <w:rPr>
          <w:sz w:val="22"/>
          <w:szCs w:val="22"/>
        </w:rPr>
        <w:t xml:space="preserve">3.1. </w:t>
      </w:r>
      <w:r w:rsidR="0059238C">
        <w:rPr>
          <w:sz w:val="22"/>
          <w:szCs w:val="22"/>
        </w:rPr>
        <w:t>Прежняя сторона</w:t>
      </w:r>
      <w:r w:rsidRPr="00396C03">
        <w:rPr>
          <w:sz w:val="22"/>
          <w:szCs w:val="22"/>
        </w:rPr>
        <w:t xml:space="preserve"> обязан</w:t>
      </w:r>
      <w:r w:rsidR="0059238C">
        <w:rPr>
          <w:sz w:val="22"/>
          <w:szCs w:val="22"/>
        </w:rPr>
        <w:t>а</w:t>
      </w:r>
      <w:r w:rsidRPr="00396C03">
        <w:rPr>
          <w:sz w:val="22"/>
          <w:szCs w:val="22"/>
        </w:rPr>
        <w:t>:</w:t>
      </w:r>
    </w:p>
    <w:p w14:paraId="52CB6545" w14:textId="7B30D6C1" w:rsidR="0031251F" w:rsidRPr="00396C03" w:rsidRDefault="0031251F" w:rsidP="00396C03">
      <w:pPr>
        <w:spacing w:line="276" w:lineRule="auto"/>
        <w:ind w:firstLine="540"/>
        <w:jc w:val="both"/>
        <w:rPr>
          <w:sz w:val="22"/>
          <w:szCs w:val="22"/>
        </w:rPr>
      </w:pPr>
      <w:r w:rsidRPr="00396C03">
        <w:rPr>
          <w:sz w:val="22"/>
          <w:szCs w:val="22"/>
        </w:rPr>
        <w:lastRenderedPageBreak/>
        <w:t xml:space="preserve">3.1.1. Передать </w:t>
      </w:r>
      <w:r w:rsidR="0059238C">
        <w:rPr>
          <w:sz w:val="22"/>
          <w:szCs w:val="22"/>
        </w:rPr>
        <w:t>документы, подтверждающие наличия Прав и обязанностей по Договорам лизинга</w:t>
      </w:r>
      <w:r w:rsidR="0059238C" w:rsidRPr="00396C03">
        <w:rPr>
          <w:sz w:val="22"/>
          <w:szCs w:val="22"/>
        </w:rPr>
        <w:t xml:space="preserve"> </w:t>
      </w:r>
      <w:r w:rsidRPr="00396C03">
        <w:rPr>
          <w:sz w:val="22"/>
          <w:szCs w:val="22"/>
        </w:rPr>
        <w:t xml:space="preserve">по Актам приема-передачи </w:t>
      </w:r>
      <w:r w:rsidR="0059238C">
        <w:rPr>
          <w:sz w:val="22"/>
          <w:szCs w:val="22"/>
        </w:rPr>
        <w:t>в течение 3 рабочих дней с момента поступления от Новой стороны Цены уступки в соответствии с разделом 2 настоящего Соглашения</w:t>
      </w:r>
      <w:r w:rsidRPr="00396C03">
        <w:rPr>
          <w:sz w:val="22"/>
          <w:szCs w:val="22"/>
        </w:rPr>
        <w:t xml:space="preserve">. </w:t>
      </w:r>
    </w:p>
    <w:p w14:paraId="6D71CB3F" w14:textId="5C8B7BBF" w:rsidR="0031251F" w:rsidRPr="00396C03" w:rsidRDefault="0031251F" w:rsidP="00396C03">
      <w:pPr>
        <w:spacing w:line="276" w:lineRule="auto"/>
        <w:ind w:firstLine="540"/>
        <w:jc w:val="both"/>
        <w:rPr>
          <w:sz w:val="22"/>
          <w:szCs w:val="22"/>
        </w:rPr>
      </w:pPr>
      <w:r w:rsidRPr="00396C03">
        <w:rPr>
          <w:sz w:val="22"/>
          <w:szCs w:val="22"/>
        </w:rPr>
        <w:t xml:space="preserve">3.2. </w:t>
      </w:r>
      <w:r w:rsidR="0059238C">
        <w:rPr>
          <w:sz w:val="22"/>
          <w:szCs w:val="22"/>
        </w:rPr>
        <w:t>Новая сторона</w:t>
      </w:r>
      <w:r w:rsidRPr="00396C03">
        <w:rPr>
          <w:sz w:val="22"/>
          <w:szCs w:val="22"/>
        </w:rPr>
        <w:t xml:space="preserve"> обязан</w:t>
      </w:r>
      <w:r w:rsidR="0059238C">
        <w:rPr>
          <w:sz w:val="22"/>
          <w:szCs w:val="22"/>
        </w:rPr>
        <w:t>а</w:t>
      </w:r>
      <w:r w:rsidRPr="00396C03">
        <w:rPr>
          <w:sz w:val="22"/>
          <w:szCs w:val="22"/>
        </w:rPr>
        <w:t>:</w:t>
      </w:r>
    </w:p>
    <w:p w14:paraId="418F3077" w14:textId="27EA2865" w:rsidR="0031251F" w:rsidRPr="00396C03" w:rsidRDefault="0031251F" w:rsidP="00396C03">
      <w:pPr>
        <w:spacing w:line="276" w:lineRule="auto"/>
        <w:ind w:firstLine="540"/>
        <w:jc w:val="both"/>
        <w:rPr>
          <w:sz w:val="22"/>
          <w:szCs w:val="22"/>
        </w:rPr>
      </w:pPr>
      <w:r w:rsidRPr="00396C03">
        <w:rPr>
          <w:sz w:val="22"/>
          <w:szCs w:val="22"/>
        </w:rPr>
        <w:t xml:space="preserve">3.2.1. Оплатить </w:t>
      </w:r>
      <w:r w:rsidR="0059238C">
        <w:rPr>
          <w:sz w:val="22"/>
          <w:szCs w:val="22"/>
        </w:rPr>
        <w:t>Права и обязанности</w:t>
      </w:r>
      <w:r w:rsidRPr="00396C03">
        <w:rPr>
          <w:sz w:val="22"/>
          <w:szCs w:val="22"/>
        </w:rPr>
        <w:t xml:space="preserve"> в размере и сроки, предусмотренные разделом 2 </w:t>
      </w:r>
      <w:r w:rsidR="0059238C">
        <w:rPr>
          <w:sz w:val="22"/>
          <w:szCs w:val="22"/>
        </w:rPr>
        <w:t>Соглашения</w:t>
      </w:r>
      <w:r w:rsidRPr="00396C03">
        <w:rPr>
          <w:sz w:val="22"/>
          <w:szCs w:val="22"/>
        </w:rPr>
        <w:t xml:space="preserve">. </w:t>
      </w:r>
    </w:p>
    <w:p w14:paraId="014B5B64" w14:textId="77777777" w:rsidR="0031251F" w:rsidRPr="00396C03" w:rsidRDefault="0031251F" w:rsidP="00396C03">
      <w:pPr>
        <w:spacing w:line="276" w:lineRule="auto"/>
        <w:ind w:firstLine="540"/>
        <w:jc w:val="both"/>
        <w:rPr>
          <w:sz w:val="22"/>
          <w:szCs w:val="22"/>
        </w:rPr>
      </w:pPr>
    </w:p>
    <w:p w14:paraId="42FDB510" w14:textId="497725CF" w:rsidR="0031251F" w:rsidRPr="00396C03" w:rsidRDefault="0031251F" w:rsidP="00396C03">
      <w:pPr>
        <w:spacing w:line="276" w:lineRule="auto"/>
        <w:ind w:firstLine="540"/>
        <w:jc w:val="center"/>
        <w:rPr>
          <w:b/>
          <w:sz w:val="22"/>
          <w:szCs w:val="22"/>
        </w:rPr>
      </w:pPr>
      <w:r w:rsidRPr="00396C03">
        <w:rPr>
          <w:b/>
          <w:sz w:val="22"/>
          <w:szCs w:val="22"/>
        </w:rPr>
        <w:t xml:space="preserve">4. Передача </w:t>
      </w:r>
      <w:r w:rsidR="0059238C">
        <w:rPr>
          <w:b/>
          <w:sz w:val="22"/>
          <w:szCs w:val="22"/>
        </w:rPr>
        <w:t>Прав и обязанностей</w:t>
      </w:r>
    </w:p>
    <w:p w14:paraId="1A180753" w14:textId="4A95EAF9" w:rsidR="0031251F" w:rsidRPr="00396C03" w:rsidRDefault="0031251F" w:rsidP="00396C03">
      <w:pPr>
        <w:spacing w:line="276" w:lineRule="auto"/>
        <w:ind w:firstLine="540"/>
        <w:jc w:val="both"/>
        <w:rPr>
          <w:sz w:val="22"/>
          <w:szCs w:val="22"/>
        </w:rPr>
      </w:pPr>
      <w:r w:rsidRPr="00396C03">
        <w:rPr>
          <w:sz w:val="22"/>
          <w:szCs w:val="22"/>
        </w:rPr>
        <w:t xml:space="preserve">4.1. </w:t>
      </w:r>
      <w:r w:rsidR="0059238C">
        <w:rPr>
          <w:sz w:val="22"/>
          <w:szCs w:val="22"/>
        </w:rPr>
        <w:t>Прежняя сторона</w:t>
      </w:r>
      <w:r w:rsidRPr="00396C03">
        <w:rPr>
          <w:sz w:val="22"/>
          <w:szCs w:val="22"/>
        </w:rPr>
        <w:t xml:space="preserve"> обязуется передать </w:t>
      </w:r>
      <w:r w:rsidR="0059238C">
        <w:rPr>
          <w:sz w:val="22"/>
          <w:szCs w:val="22"/>
        </w:rPr>
        <w:t>Права и обязанности</w:t>
      </w:r>
      <w:r w:rsidRPr="00396C03">
        <w:rPr>
          <w:sz w:val="22"/>
          <w:szCs w:val="22"/>
        </w:rPr>
        <w:t xml:space="preserve"> </w:t>
      </w:r>
      <w:r w:rsidR="0059238C">
        <w:rPr>
          <w:sz w:val="22"/>
          <w:szCs w:val="22"/>
        </w:rPr>
        <w:t>Новой стороне</w:t>
      </w:r>
      <w:r w:rsidRPr="00396C03">
        <w:rPr>
          <w:sz w:val="22"/>
          <w:szCs w:val="22"/>
        </w:rPr>
        <w:t xml:space="preserve">, а </w:t>
      </w:r>
      <w:r w:rsidR="0059238C">
        <w:rPr>
          <w:sz w:val="22"/>
          <w:szCs w:val="22"/>
        </w:rPr>
        <w:t>Новая сторона</w:t>
      </w:r>
      <w:r w:rsidRPr="00396C03">
        <w:rPr>
          <w:sz w:val="22"/>
          <w:szCs w:val="22"/>
        </w:rPr>
        <w:t xml:space="preserve">, в свою очередь, принять </w:t>
      </w:r>
      <w:r w:rsidR="0059238C">
        <w:rPr>
          <w:sz w:val="22"/>
          <w:szCs w:val="22"/>
        </w:rPr>
        <w:t>их</w:t>
      </w:r>
      <w:r w:rsidRPr="00396C03">
        <w:rPr>
          <w:sz w:val="22"/>
          <w:szCs w:val="22"/>
        </w:rPr>
        <w:t xml:space="preserve"> </w:t>
      </w:r>
      <w:r w:rsidR="009A50F1">
        <w:rPr>
          <w:sz w:val="22"/>
          <w:szCs w:val="22"/>
        </w:rPr>
        <w:t>с момента получения Прежней стороной Цены уступки в соответствии с разделом 2 настоящего Соглашения</w:t>
      </w:r>
      <w:r w:rsidRPr="00396C03">
        <w:rPr>
          <w:sz w:val="22"/>
          <w:szCs w:val="22"/>
        </w:rPr>
        <w:t>.</w:t>
      </w:r>
      <w:r w:rsidR="009A50F1">
        <w:rPr>
          <w:sz w:val="22"/>
          <w:szCs w:val="22"/>
        </w:rPr>
        <w:t xml:space="preserve"> </w:t>
      </w:r>
    </w:p>
    <w:p w14:paraId="22F3F77B" w14:textId="4746399D" w:rsidR="00CB174E" w:rsidRPr="00396C03" w:rsidRDefault="0031251F" w:rsidP="00396C03">
      <w:pPr>
        <w:spacing w:line="276" w:lineRule="auto"/>
        <w:ind w:firstLine="540"/>
        <w:jc w:val="both"/>
        <w:rPr>
          <w:sz w:val="22"/>
          <w:szCs w:val="22"/>
        </w:rPr>
      </w:pPr>
      <w:r w:rsidRPr="00396C03">
        <w:rPr>
          <w:sz w:val="22"/>
          <w:szCs w:val="22"/>
        </w:rPr>
        <w:t>4.2.</w:t>
      </w:r>
      <w:r w:rsidR="00CB174E" w:rsidRPr="00CB174E">
        <w:t xml:space="preserve"> </w:t>
      </w:r>
      <w:r w:rsidR="00022576" w:rsidRPr="00396C03">
        <w:rPr>
          <w:sz w:val="22"/>
          <w:szCs w:val="22"/>
        </w:rPr>
        <w:t xml:space="preserve">С момента </w:t>
      </w:r>
      <w:r w:rsidR="009A50F1">
        <w:rPr>
          <w:sz w:val="22"/>
          <w:szCs w:val="22"/>
        </w:rPr>
        <w:t>перехода прав и обязанностей к Новой стороне в соответствии с пунктом 4.1. настоящего Соглашения</w:t>
      </w:r>
      <w:r w:rsidR="00022576" w:rsidRPr="00396C03">
        <w:rPr>
          <w:sz w:val="22"/>
          <w:szCs w:val="22"/>
        </w:rPr>
        <w:t xml:space="preserve"> </w:t>
      </w:r>
      <w:r w:rsidR="00022576">
        <w:rPr>
          <w:sz w:val="22"/>
          <w:szCs w:val="22"/>
        </w:rPr>
        <w:t xml:space="preserve">на </w:t>
      </w:r>
      <w:r w:rsidR="0059238C">
        <w:rPr>
          <w:sz w:val="22"/>
          <w:szCs w:val="22"/>
        </w:rPr>
        <w:t>Новую сторону</w:t>
      </w:r>
      <w:r w:rsidR="00022576">
        <w:rPr>
          <w:sz w:val="22"/>
          <w:szCs w:val="22"/>
        </w:rPr>
        <w:t xml:space="preserve"> переходит б</w:t>
      </w:r>
      <w:r w:rsidR="00CB174E" w:rsidRPr="00CB174E">
        <w:rPr>
          <w:sz w:val="22"/>
          <w:szCs w:val="22"/>
        </w:rPr>
        <w:t>ремя финансовых расходов по поддержанию имущества в надлежащем состоянии, а именно</w:t>
      </w:r>
      <w:r w:rsidR="00022576">
        <w:rPr>
          <w:sz w:val="22"/>
          <w:szCs w:val="22"/>
        </w:rPr>
        <w:t>, но не исключительно</w:t>
      </w:r>
      <w:r w:rsidR="00CB174E" w:rsidRPr="00CB174E">
        <w:rPr>
          <w:sz w:val="22"/>
          <w:szCs w:val="22"/>
        </w:rPr>
        <w:t xml:space="preserve">: </w:t>
      </w:r>
      <w:r w:rsidR="00022576">
        <w:rPr>
          <w:sz w:val="22"/>
          <w:szCs w:val="22"/>
        </w:rPr>
        <w:t xml:space="preserve">по </w:t>
      </w:r>
      <w:r w:rsidR="00CB174E" w:rsidRPr="00CB174E">
        <w:rPr>
          <w:sz w:val="22"/>
          <w:szCs w:val="22"/>
        </w:rPr>
        <w:t>капитальному и текущему ремонту</w:t>
      </w:r>
      <w:r w:rsidR="00022576">
        <w:rPr>
          <w:sz w:val="22"/>
          <w:szCs w:val="22"/>
        </w:rPr>
        <w:t>, охране помещений, коммунальным платежам и иным расходам, а также по обеспечению надлежащего т</w:t>
      </w:r>
      <w:r w:rsidR="00CB174E" w:rsidRPr="00CB174E">
        <w:rPr>
          <w:sz w:val="22"/>
          <w:szCs w:val="22"/>
        </w:rPr>
        <w:t>ехническо</w:t>
      </w:r>
      <w:r w:rsidR="00022576">
        <w:rPr>
          <w:sz w:val="22"/>
          <w:szCs w:val="22"/>
        </w:rPr>
        <w:t xml:space="preserve">го и </w:t>
      </w:r>
      <w:r w:rsidR="00CB174E" w:rsidRPr="00CB174E">
        <w:rPr>
          <w:sz w:val="22"/>
          <w:szCs w:val="22"/>
        </w:rPr>
        <w:t>санитарно</w:t>
      </w:r>
      <w:r w:rsidR="00022576">
        <w:rPr>
          <w:sz w:val="22"/>
          <w:szCs w:val="22"/>
        </w:rPr>
        <w:t>го</w:t>
      </w:r>
      <w:r w:rsidR="00022576" w:rsidRPr="00022576">
        <w:rPr>
          <w:sz w:val="22"/>
          <w:szCs w:val="22"/>
        </w:rPr>
        <w:t xml:space="preserve"> </w:t>
      </w:r>
      <w:r w:rsidR="00022576">
        <w:rPr>
          <w:sz w:val="22"/>
          <w:szCs w:val="22"/>
        </w:rPr>
        <w:t>состояния</w:t>
      </w:r>
      <w:r w:rsidR="00CB174E" w:rsidRPr="00CB174E">
        <w:rPr>
          <w:sz w:val="22"/>
          <w:szCs w:val="22"/>
        </w:rPr>
        <w:t xml:space="preserve">, </w:t>
      </w:r>
      <w:r w:rsidR="00022576">
        <w:rPr>
          <w:sz w:val="22"/>
          <w:szCs w:val="22"/>
        </w:rPr>
        <w:t>обеспечения противопожарной и электробезопасности</w:t>
      </w:r>
      <w:r w:rsidR="00CB174E" w:rsidRPr="00CB174E">
        <w:rPr>
          <w:sz w:val="22"/>
          <w:szCs w:val="22"/>
        </w:rPr>
        <w:t>.</w:t>
      </w:r>
    </w:p>
    <w:p w14:paraId="6D16D6E6" w14:textId="77777777" w:rsidR="0031251F" w:rsidRDefault="0031251F" w:rsidP="00396C03">
      <w:pPr>
        <w:spacing w:line="276" w:lineRule="auto"/>
        <w:ind w:firstLine="540"/>
        <w:jc w:val="both"/>
        <w:rPr>
          <w:sz w:val="22"/>
          <w:szCs w:val="22"/>
        </w:rPr>
      </w:pPr>
    </w:p>
    <w:p w14:paraId="203F2DBE" w14:textId="77777777" w:rsidR="0031251F" w:rsidRPr="00396C03" w:rsidRDefault="0031251F" w:rsidP="00396C03">
      <w:pPr>
        <w:spacing w:line="276" w:lineRule="auto"/>
        <w:ind w:firstLine="540"/>
        <w:jc w:val="center"/>
        <w:rPr>
          <w:b/>
          <w:sz w:val="22"/>
          <w:szCs w:val="22"/>
        </w:rPr>
      </w:pPr>
      <w:r w:rsidRPr="00396C03">
        <w:rPr>
          <w:b/>
          <w:sz w:val="22"/>
          <w:szCs w:val="22"/>
        </w:rPr>
        <w:t>5. Ответственность Сторон</w:t>
      </w:r>
    </w:p>
    <w:p w14:paraId="32CA92FD" w14:textId="7798ACFA" w:rsidR="0031251F" w:rsidRPr="00396C03" w:rsidRDefault="0031251F" w:rsidP="00396C03">
      <w:pPr>
        <w:spacing w:line="276" w:lineRule="auto"/>
        <w:ind w:firstLine="540"/>
        <w:jc w:val="both"/>
        <w:rPr>
          <w:sz w:val="22"/>
          <w:szCs w:val="22"/>
        </w:rPr>
      </w:pPr>
      <w:r w:rsidRPr="00396C03">
        <w:rPr>
          <w:sz w:val="22"/>
          <w:szCs w:val="22"/>
        </w:rPr>
        <w:t xml:space="preserve">5.1. За просрочку платежей, предусмотренных </w:t>
      </w:r>
      <w:r w:rsidR="0059238C">
        <w:rPr>
          <w:sz w:val="22"/>
          <w:szCs w:val="22"/>
        </w:rPr>
        <w:t>настоящим Соглашением</w:t>
      </w:r>
      <w:r w:rsidRPr="00396C03">
        <w:rPr>
          <w:sz w:val="22"/>
          <w:szCs w:val="22"/>
        </w:rPr>
        <w:t xml:space="preserve">, </w:t>
      </w:r>
      <w:r w:rsidR="0059238C">
        <w:rPr>
          <w:sz w:val="22"/>
          <w:szCs w:val="22"/>
        </w:rPr>
        <w:t>Новая сторона</w:t>
      </w:r>
      <w:r w:rsidRPr="00396C03">
        <w:rPr>
          <w:sz w:val="22"/>
          <w:szCs w:val="22"/>
        </w:rPr>
        <w:t xml:space="preserve"> уплачивает </w:t>
      </w:r>
      <w:r w:rsidR="0059238C">
        <w:rPr>
          <w:sz w:val="22"/>
          <w:szCs w:val="22"/>
        </w:rPr>
        <w:t>Прежней стороне</w:t>
      </w:r>
      <w:r w:rsidRPr="00396C03">
        <w:rPr>
          <w:sz w:val="22"/>
          <w:szCs w:val="22"/>
        </w:rPr>
        <w:t xml:space="preserve"> по его требованию пени за каждый день указанной просрочки в размере 0,1 процента от суммы, подлежащей уплате. </w:t>
      </w:r>
    </w:p>
    <w:p w14:paraId="2075B9E5" w14:textId="307D47B9" w:rsidR="0031251F" w:rsidRPr="00396C03" w:rsidRDefault="0031251F" w:rsidP="00396C03">
      <w:pPr>
        <w:spacing w:line="276" w:lineRule="auto"/>
        <w:ind w:firstLine="540"/>
        <w:jc w:val="both"/>
        <w:rPr>
          <w:sz w:val="22"/>
          <w:szCs w:val="22"/>
        </w:rPr>
      </w:pPr>
      <w:r w:rsidRPr="00396C03">
        <w:rPr>
          <w:sz w:val="22"/>
          <w:szCs w:val="22"/>
        </w:rPr>
        <w:t xml:space="preserve">5.2. Уплата неустойки не освобождает Стороны от обязанности исполнить свои обязательства, вытекающие из </w:t>
      </w:r>
      <w:r w:rsidR="0059238C">
        <w:rPr>
          <w:sz w:val="22"/>
          <w:szCs w:val="22"/>
        </w:rPr>
        <w:t>настоящего Соглашения</w:t>
      </w:r>
      <w:r w:rsidRPr="00396C03">
        <w:rPr>
          <w:sz w:val="22"/>
          <w:szCs w:val="22"/>
        </w:rPr>
        <w:t>.</w:t>
      </w:r>
    </w:p>
    <w:p w14:paraId="5F6952B1" w14:textId="77777777" w:rsidR="0031251F" w:rsidRPr="00396C03" w:rsidRDefault="0031251F" w:rsidP="00396C03">
      <w:pPr>
        <w:spacing w:line="276" w:lineRule="auto"/>
        <w:ind w:firstLine="540"/>
        <w:jc w:val="both"/>
        <w:rPr>
          <w:sz w:val="22"/>
          <w:szCs w:val="22"/>
        </w:rPr>
      </w:pPr>
    </w:p>
    <w:p w14:paraId="66963B99" w14:textId="77777777" w:rsidR="0031251F" w:rsidRPr="00396C03" w:rsidRDefault="0031251F" w:rsidP="00396C03">
      <w:pPr>
        <w:spacing w:line="276" w:lineRule="auto"/>
        <w:ind w:firstLine="540"/>
        <w:jc w:val="center"/>
        <w:rPr>
          <w:b/>
          <w:bCs/>
          <w:sz w:val="22"/>
          <w:szCs w:val="22"/>
        </w:rPr>
      </w:pPr>
      <w:r w:rsidRPr="00396C03">
        <w:rPr>
          <w:b/>
          <w:bCs/>
          <w:sz w:val="22"/>
          <w:szCs w:val="22"/>
        </w:rPr>
        <w:t>6. Форс-мажор</w:t>
      </w:r>
    </w:p>
    <w:p w14:paraId="2C793A9E" w14:textId="48CA2B51" w:rsidR="0031251F" w:rsidRPr="00396C03" w:rsidRDefault="0031251F" w:rsidP="00396C03">
      <w:pPr>
        <w:tabs>
          <w:tab w:val="left" w:pos="900"/>
        </w:tabs>
        <w:spacing w:line="276" w:lineRule="auto"/>
        <w:ind w:firstLine="540"/>
        <w:jc w:val="both"/>
        <w:rPr>
          <w:sz w:val="22"/>
          <w:szCs w:val="22"/>
        </w:rPr>
      </w:pPr>
      <w:r w:rsidRPr="00396C03">
        <w:rPr>
          <w:sz w:val="22"/>
          <w:szCs w:val="22"/>
        </w:rPr>
        <w:t xml:space="preserve">6.1. При невыполнении или частичном невыполнении любой из Сторон обязательств по </w:t>
      </w:r>
      <w:r w:rsidR="0059238C">
        <w:rPr>
          <w:sz w:val="22"/>
          <w:szCs w:val="22"/>
        </w:rPr>
        <w:t>настоящему Соглашению</w:t>
      </w:r>
      <w:r w:rsidRPr="00396C03">
        <w:rPr>
          <w:sz w:val="22"/>
          <w:szCs w:val="22"/>
        </w:rPr>
        <w:t xml:space="preserve"> вследствие наступления обстоятельств непреодолимой силы: пожара, наводнения, землетрясения и других стихийных бедствий, а также войны, военных операций, запретительных актов органов законодательной власти, а также других обстоятельств, которые в соответствии с действующим законодательством могут быть отнесены к обстоятельствам непреодолимой силы, если они непосредственно повлияли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w:t>
      </w:r>
    </w:p>
    <w:p w14:paraId="41CA97AA" w14:textId="266EDC04" w:rsidR="0031251F" w:rsidRPr="00396C03" w:rsidRDefault="0031251F" w:rsidP="00396C03">
      <w:pPr>
        <w:tabs>
          <w:tab w:val="left" w:pos="900"/>
        </w:tabs>
        <w:spacing w:line="276" w:lineRule="auto"/>
        <w:ind w:firstLine="540"/>
        <w:jc w:val="both"/>
        <w:rPr>
          <w:sz w:val="22"/>
          <w:szCs w:val="22"/>
        </w:rPr>
      </w:pPr>
      <w:r w:rsidRPr="00396C03">
        <w:rPr>
          <w:sz w:val="22"/>
          <w:szCs w:val="22"/>
        </w:rPr>
        <w:t xml:space="preserve">6.2. Сторона, для которой создалась невозможность исполнения обязательств по </w:t>
      </w:r>
      <w:r w:rsidR="0059238C">
        <w:rPr>
          <w:sz w:val="22"/>
          <w:szCs w:val="22"/>
        </w:rPr>
        <w:t>настоящему Соглашению</w:t>
      </w:r>
      <w:r w:rsidRPr="00396C03">
        <w:rPr>
          <w:sz w:val="22"/>
          <w:szCs w:val="22"/>
        </w:rPr>
        <w:t xml:space="preserve"> в силу вышеуказанных причин, должна без промедления письменно известить об этом другую Сторону в течение 14 дней с момента наступления таких обстоятельств. Доказательством указанных в извещении фактов должны служить документы, выдаваемые компетентными органами. Неизвещение или несвоевременное извещение другой Стороны влечет за собой утрату права ссылаться на эти обстоятельства.</w:t>
      </w:r>
    </w:p>
    <w:p w14:paraId="14292D8D" w14:textId="64061AA0" w:rsidR="0031251F" w:rsidRPr="00396C03" w:rsidRDefault="0031251F" w:rsidP="00396C03">
      <w:pPr>
        <w:tabs>
          <w:tab w:val="left" w:pos="900"/>
        </w:tabs>
        <w:spacing w:line="276" w:lineRule="auto"/>
        <w:ind w:firstLine="540"/>
        <w:jc w:val="both"/>
        <w:rPr>
          <w:sz w:val="22"/>
          <w:szCs w:val="22"/>
        </w:rPr>
      </w:pPr>
      <w:r w:rsidRPr="00396C03">
        <w:rPr>
          <w:sz w:val="22"/>
          <w:szCs w:val="22"/>
        </w:rPr>
        <w:t xml:space="preserve">6.3. Если действие обстоятельств непреодолимой силы продлится более одного месяца, то каждая Сторона имеет право расторгнуть </w:t>
      </w:r>
      <w:r w:rsidR="001F0585">
        <w:rPr>
          <w:sz w:val="22"/>
          <w:szCs w:val="22"/>
        </w:rPr>
        <w:t>настоящее Соглашение</w:t>
      </w:r>
      <w:r w:rsidRPr="00396C03">
        <w:rPr>
          <w:sz w:val="22"/>
          <w:szCs w:val="22"/>
        </w:rPr>
        <w:t xml:space="preserve"> в одностороннем порядке, письменно известив об этом другую Сторону. В этом случае действие </w:t>
      </w:r>
      <w:r w:rsidR="001F0585">
        <w:rPr>
          <w:sz w:val="22"/>
          <w:szCs w:val="22"/>
        </w:rPr>
        <w:t>настоящего Соглашения</w:t>
      </w:r>
      <w:r w:rsidRPr="00396C03">
        <w:rPr>
          <w:sz w:val="22"/>
          <w:szCs w:val="22"/>
        </w:rPr>
        <w:t xml:space="preserve"> прекращается с момента получения этого извещения другой Стороной.</w:t>
      </w:r>
    </w:p>
    <w:p w14:paraId="0AC53711" w14:textId="77777777" w:rsidR="0031251F" w:rsidRPr="00396C03" w:rsidRDefault="0031251F" w:rsidP="00396C03">
      <w:pPr>
        <w:tabs>
          <w:tab w:val="left" w:pos="0"/>
          <w:tab w:val="left" w:pos="900"/>
        </w:tabs>
        <w:spacing w:line="276" w:lineRule="auto"/>
        <w:ind w:firstLine="540"/>
        <w:jc w:val="both"/>
        <w:rPr>
          <w:sz w:val="22"/>
          <w:szCs w:val="22"/>
        </w:rPr>
      </w:pPr>
    </w:p>
    <w:p w14:paraId="4ADE4D88" w14:textId="4F7BDB2C" w:rsidR="0031251F" w:rsidRPr="00396C03" w:rsidRDefault="0031251F" w:rsidP="00396C03">
      <w:pPr>
        <w:spacing w:line="276" w:lineRule="auto"/>
        <w:ind w:firstLine="540"/>
        <w:jc w:val="center"/>
        <w:rPr>
          <w:b/>
          <w:sz w:val="22"/>
          <w:szCs w:val="22"/>
        </w:rPr>
      </w:pPr>
      <w:r w:rsidRPr="00396C03">
        <w:rPr>
          <w:b/>
          <w:sz w:val="22"/>
          <w:szCs w:val="22"/>
        </w:rPr>
        <w:t xml:space="preserve">7. Расторжение </w:t>
      </w:r>
      <w:r w:rsidR="001F0585">
        <w:rPr>
          <w:b/>
          <w:sz w:val="22"/>
          <w:szCs w:val="22"/>
        </w:rPr>
        <w:t>Соглашения</w:t>
      </w:r>
      <w:r w:rsidRPr="00396C03">
        <w:rPr>
          <w:b/>
          <w:sz w:val="22"/>
          <w:szCs w:val="22"/>
        </w:rPr>
        <w:t xml:space="preserve"> и внесение в него изменений</w:t>
      </w:r>
    </w:p>
    <w:p w14:paraId="4D5149C0" w14:textId="36CAD412" w:rsidR="0031251F" w:rsidRPr="00396C03" w:rsidRDefault="0031251F" w:rsidP="00396C03">
      <w:pPr>
        <w:spacing w:line="276" w:lineRule="auto"/>
        <w:ind w:firstLine="540"/>
        <w:jc w:val="both"/>
        <w:rPr>
          <w:sz w:val="22"/>
          <w:szCs w:val="22"/>
        </w:rPr>
      </w:pPr>
      <w:r w:rsidRPr="00396C03">
        <w:rPr>
          <w:sz w:val="22"/>
          <w:szCs w:val="22"/>
        </w:rPr>
        <w:t>7.</w:t>
      </w:r>
      <w:r w:rsidR="00670C8A" w:rsidRPr="00670C8A">
        <w:rPr>
          <w:sz w:val="22"/>
          <w:szCs w:val="22"/>
        </w:rPr>
        <w:t>1</w:t>
      </w:r>
      <w:r w:rsidRPr="00396C03">
        <w:rPr>
          <w:sz w:val="22"/>
          <w:szCs w:val="22"/>
        </w:rPr>
        <w:t xml:space="preserve">. </w:t>
      </w:r>
      <w:r w:rsidR="001F0585">
        <w:rPr>
          <w:sz w:val="22"/>
          <w:szCs w:val="22"/>
        </w:rPr>
        <w:t>Прежняя сторона</w:t>
      </w:r>
      <w:r w:rsidRPr="00396C03">
        <w:rPr>
          <w:sz w:val="22"/>
          <w:szCs w:val="22"/>
        </w:rPr>
        <w:t xml:space="preserve"> вправе в одностороннем порядке отказаться от исполнения </w:t>
      </w:r>
      <w:r w:rsidR="001F0585">
        <w:rPr>
          <w:sz w:val="22"/>
          <w:szCs w:val="22"/>
        </w:rPr>
        <w:t>настоящего Соглашения</w:t>
      </w:r>
      <w:r w:rsidRPr="00396C03">
        <w:rPr>
          <w:sz w:val="22"/>
          <w:szCs w:val="22"/>
        </w:rPr>
        <w:t xml:space="preserve"> в случае неоплаты </w:t>
      </w:r>
      <w:r w:rsidR="001F0585">
        <w:rPr>
          <w:sz w:val="22"/>
          <w:szCs w:val="22"/>
        </w:rPr>
        <w:t>Новой стороны</w:t>
      </w:r>
      <w:r w:rsidRPr="00396C03">
        <w:rPr>
          <w:sz w:val="22"/>
          <w:szCs w:val="22"/>
        </w:rPr>
        <w:t xml:space="preserve"> </w:t>
      </w:r>
      <w:r w:rsidR="0059238C">
        <w:rPr>
          <w:sz w:val="22"/>
          <w:szCs w:val="22"/>
        </w:rPr>
        <w:t>Цены уступки</w:t>
      </w:r>
      <w:r w:rsidRPr="00396C03">
        <w:rPr>
          <w:sz w:val="22"/>
          <w:szCs w:val="22"/>
        </w:rPr>
        <w:t xml:space="preserve"> в срок и порядке, предусмотренных </w:t>
      </w:r>
      <w:r w:rsidR="001F0585">
        <w:rPr>
          <w:sz w:val="22"/>
          <w:szCs w:val="22"/>
        </w:rPr>
        <w:t>разделом 2 настоящего Соглашения</w:t>
      </w:r>
      <w:r w:rsidRPr="00396C03">
        <w:rPr>
          <w:sz w:val="22"/>
          <w:szCs w:val="22"/>
        </w:rPr>
        <w:t>.</w:t>
      </w:r>
    </w:p>
    <w:p w14:paraId="42872171" w14:textId="7CCE1A56" w:rsidR="0031251F" w:rsidRPr="00396C03" w:rsidRDefault="0031251F" w:rsidP="00396C03">
      <w:pPr>
        <w:spacing w:line="276" w:lineRule="auto"/>
        <w:ind w:firstLine="540"/>
        <w:jc w:val="both"/>
        <w:rPr>
          <w:sz w:val="22"/>
          <w:szCs w:val="22"/>
        </w:rPr>
      </w:pPr>
      <w:r w:rsidRPr="00396C03">
        <w:rPr>
          <w:sz w:val="22"/>
          <w:szCs w:val="22"/>
        </w:rPr>
        <w:lastRenderedPageBreak/>
        <w:t>7.</w:t>
      </w:r>
      <w:r w:rsidR="003F0538">
        <w:rPr>
          <w:sz w:val="22"/>
          <w:szCs w:val="22"/>
        </w:rPr>
        <w:t>2</w:t>
      </w:r>
      <w:r w:rsidRPr="00396C03">
        <w:rPr>
          <w:sz w:val="22"/>
          <w:szCs w:val="22"/>
        </w:rPr>
        <w:t xml:space="preserve">. </w:t>
      </w:r>
      <w:r w:rsidR="003F0538" w:rsidRPr="003F0538">
        <w:rPr>
          <w:sz w:val="22"/>
          <w:szCs w:val="22"/>
        </w:rPr>
        <w:t xml:space="preserve">Изменения и дополнения к настоящему </w:t>
      </w:r>
      <w:r w:rsidR="001F0585">
        <w:rPr>
          <w:sz w:val="22"/>
          <w:szCs w:val="22"/>
        </w:rPr>
        <w:t>Соглашению</w:t>
      </w:r>
      <w:r w:rsidR="003F0538" w:rsidRPr="003F0538">
        <w:rPr>
          <w:sz w:val="22"/>
          <w:szCs w:val="22"/>
        </w:rPr>
        <w:t xml:space="preserve"> приобретают юридическую силу лишь при заключении их в письменной форме и подписании их уполномоченными представителями сторон</w:t>
      </w:r>
      <w:r w:rsidR="003F0538">
        <w:rPr>
          <w:sz w:val="22"/>
          <w:szCs w:val="22"/>
        </w:rPr>
        <w:t>.</w:t>
      </w:r>
    </w:p>
    <w:p w14:paraId="551ACBF5" w14:textId="77777777" w:rsidR="0031251F" w:rsidRPr="00396C03" w:rsidRDefault="0031251F" w:rsidP="00396C03">
      <w:pPr>
        <w:tabs>
          <w:tab w:val="left" w:pos="0"/>
          <w:tab w:val="left" w:pos="900"/>
        </w:tabs>
        <w:spacing w:line="276" w:lineRule="auto"/>
        <w:ind w:firstLine="540"/>
        <w:jc w:val="both"/>
        <w:rPr>
          <w:sz w:val="22"/>
          <w:szCs w:val="22"/>
        </w:rPr>
      </w:pPr>
    </w:p>
    <w:p w14:paraId="000F6307" w14:textId="77777777" w:rsidR="0031251F" w:rsidRPr="00396C03" w:rsidRDefault="0031251F" w:rsidP="00396C03">
      <w:pPr>
        <w:spacing w:line="276" w:lineRule="auto"/>
        <w:ind w:firstLine="540"/>
        <w:jc w:val="center"/>
        <w:rPr>
          <w:b/>
          <w:sz w:val="22"/>
          <w:szCs w:val="22"/>
        </w:rPr>
      </w:pPr>
      <w:r w:rsidRPr="00396C03">
        <w:rPr>
          <w:b/>
          <w:sz w:val="22"/>
          <w:szCs w:val="22"/>
        </w:rPr>
        <w:t>8. Споры и разногласия</w:t>
      </w:r>
    </w:p>
    <w:p w14:paraId="6956C208" w14:textId="6E412ECC" w:rsidR="0031251F" w:rsidRPr="00396C03" w:rsidRDefault="0031251F" w:rsidP="00396C03">
      <w:pPr>
        <w:spacing w:line="276" w:lineRule="auto"/>
        <w:ind w:firstLine="540"/>
        <w:jc w:val="both"/>
        <w:rPr>
          <w:sz w:val="22"/>
          <w:szCs w:val="22"/>
        </w:rPr>
      </w:pPr>
      <w:r w:rsidRPr="00396C03">
        <w:rPr>
          <w:sz w:val="22"/>
          <w:szCs w:val="22"/>
        </w:rPr>
        <w:t xml:space="preserve">8.1. Стороны обязуются разрешать споры и разногласия, возникшие из </w:t>
      </w:r>
      <w:r w:rsidR="001F0585">
        <w:rPr>
          <w:sz w:val="22"/>
          <w:szCs w:val="22"/>
        </w:rPr>
        <w:t>настоящего Соглашения</w:t>
      </w:r>
      <w:r w:rsidRPr="00396C03">
        <w:rPr>
          <w:sz w:val="22"/>
          <w:szCs w:val="22"/>
        </w:rPr>
        <w:t xml:space="preserve"> или в связи с ним, путем переговоров. В случае </w:t>
      </w:r>
      <w:r w:rsidR="00DF5883" w:rsidRPr="00396C03">
        <w:rPr>
          <w:sz w:val="22"/>
          <w:szCs w:val="22"/>
        </w:rPr>
        <w:t>недостижения</w:t>
      </w:r>
      <w:r w:rsidRPr="00396C03">
        <w:rPr>
          <w:sz w:val="22"/>
          <w:szCs w:val="22"/>
        </w:rPr>
        <w:t xml:space="preserve"> согласия спор передается на рассмотрение в арбитражный суд.</w:t>
      </w:r>
    </w:p>
    <w:p w14:paraId="405E997B" w14:textId="77777777" w:rsidR="0031251F" w:rsidRPr="00396C03" w:rsidRDefault="0031251F" w:rsidP="00396C03">
      <w:pPr>
        <w:tabs>
          <w:tab w:val="left" w:pos="0"/>
          <w:tab w:val="left" w:pos="900"/>
        </w:tabs>
        <w:spacing w:line="276" w:lineRule="auto"/>
        <w:ind w:firstLine="540"/>
        <w:jc w:val="both"/>
        <w:rPr>
          <w:sz w:val="22"/>
          <w:szCs w:val="22"/>
        </w:rPr>
      </w:pPr>
    </w:p>
    <w:p w14:paraId="0832CC5E" w14:textId="77777777" w:rsidR="0031251F" w:rsidRPr="00396C03" w:rsidRDefault="0031251F" w:rsidP="00396C03">
      <w:pPr>
        <w:spacing w:line="276" w:lineRule="auto"/>
        <w:ind w:firstLine="540"/>
        <w:jc w:val="center"/>
        <w:rPr>
          <w:b/>
          <w:sz w:val="22"/>
          <w:szCs w:val="22"/>
        </w:rPr>
      </w:pPr>
      <w:r w:rsidRPr="00396C03">
        <w:rPr>
          <w:b/>
          <w:sz w:val="22"/>
          <w:szCs w:val="22"/>
        </w:rPr>
        <w:t>9. Прочие условия</w:t>
      </w:r>
    </w:p>
    <w:p w14:paraId="1FD6ECF8" w14:textId="431567FC" w:rsidR="0031251F" w:rsidRPr="00396C03" w:rsidRDefault="0031251F" w:rsidP="00396C03">
      <w:pPr>
        <w:spacing w:line="276" w:lineRule="auto"/>
        <w:ind w:firstLine="540"/>
        <w:jc w:val="both"/>
        <w:rPr>
          <w:sz w:val="22"/>
          <w:szCs w:val="22"/>
        </w:rPr>
      </w:pPr>
      <w:r w:rsidRPr="00396C03">
        <w:rPr>
          <w:sz w:val="22"/>
          <w:szCs w:val="22"/>
        </w:rPr>
        <w:t xml:space="preserve">9.1. </w:t>
      </w:r>
      <w:r w:rsidR="001F0585">
        <w:rPr>
          <w:sz w:val="22"/>
          <w:szCs w:val="22"/>
        </w:rPr>
        <w:t>Соглашение</w:t>
      </w:r>
      <w:r w:rsidRPr="00396C03">
        <w:rPr>
          <w:sz w:val="22"/>
          <w:szCs w:val="22"/>
        </w:rPr>
        <w:t xml:space="preserve"> считается заключенным в дату, указанную в правом верхнем углу первой страницы </w:t>
      </w:r>
      <w:r w:rsidR="001F0585">
        <w:rPr>
          <w:sz w:val="22"/>
          <w:szCs w:val="22"/>
        </w:rPr>
        <w:t>Соглашения</w:t>
      </w:r>
      <w:r w:rsidRPr="00396C03">
        <w:rPr>
          <w:sz w:val="22"/>
          <w:szCs w:val="22"/>
        </w:rPr>
        <w:t xml:space="preserve">. </w:t>
      </w:r>
      <w:r w:rsidR="001F0585">
        <w:rPr>
          <w:sz w:val="22"/>
          <w:szCs w:val="22"/>
        </w:rPr>
        <w:t>Соглашение</w:t>
      </w:r>
      <w:r w:rsidRPr="00396C03">
        <w:rPr>
          <w:sz w:val="22"/>
          <w:szCs w:val="22"/>
        </w:rPr>
        <w:t xml:space="preserve"> вступает в силу с момента его заключения и действует до полного исполнения Сторонами всех обязательств.</w:t>
      </w:r>
    </w:p>
    <w:p w14:paraId="266A80C9" w14:textId="600F3583" w:rsidR="0031251F" w:rsidRPr="00396C03" w:rsidRDefault="0031251F" w:rsidP="00396C03">
      <w:pPr>
        <w:spacing w:line="276" w:lineRule="auto"/>
        <w:ind w:firstLine="540"/>
        <w:jc w:val="both"/>
        <w:rPr>
          <w:sz w:val="22"/>
          <w:szCs w:val="22"/>
        </w:rPr>
      </w:pPr>
      <w:r w:rsidRPr="00396C03">
        <w:rPr>
          <w:sz w:val="22"/>
          <w:szCs w:val="22"/>
        </w:rPr>
        <w:t>9.</w:t>
      </w:r>
      <w:r w:rsidR="001F0585">
        <w:rPr>
          <w:sz w:val="22"/>
          <w:szCs w:val="22"/>
        </w:rPr>
        <w:t>2</w:t>
      </w:r>
      <w:r w:rsidRPr="00396C03">
        <w:rPr>
          <w:sz w:val="22"/>
          <w:szCs w:val="22"/>
        </w:rPr>
        <w:t xml:space="preserve">. </w:t>
      </w:r>
      <w:r w:rsidR="00A10FCA">
        <w:rPr>
          <w:sz w:val="22"/>
          <w:szCs w:val="22"/>
        </w:rPr>
        <w:t>Соглашение</w:t>
      </w:r>
      <w:r w:rsidRPr="00396C03">
        <w:rPr>
          <w:sz w:val="22"/>
          <w:szCs w:val="22"/>
        </w:rPr>
        <w:t xml:space="preserve"> составлен</w:t>
      </w:r>
      <w:r w:rsidR="00A10FCA">
        <w:rPr>
          <w:sz w:val="22"/>
          <w:szCs w:val="22"/>
        </w:rPr>
        <w:t>о</w:t>
      </w:r>
      <w:r w:rsidRPr="00396C03">
        <w:rPr>
          <w:sz w:val="22"/>
          <w:szCs w:val="22"/>
        </w:rPr>
        <w:t xml:space="preserve"> в трех подлинных экземплярах, имеющих равную юридическую силу, один экземпляр – для </w:t>
      </w:r>
      <w:r w:rsidR="001F0585">
        <w:rPr>
          <w:sz w:val="22"/>
          <w:szCs w:val="22"/>
        </w:rPr>
        <w:t>Прежней стороны</w:t>
      </w:r>
      <w:r w:rsidRPr="00396C03">
        <w:rPr>
          <w:sz w:val="22"/>
          <w:szCs w:val="22"/>
        </w:rPr>
        <w:t xml:space="preserve">, и один экземпляр – для </w:t>
      </w:r>
      <w:r w:rsidR="001F0585">
        <w:rPr>
          <w:sz w:val="22"/>
          <w:szCs w:val="22"/>
        </w:rPr>
        <w:t>Новой стороны</w:t>
      </w:r>
      <w:r w:rsidRPr="00396C03">
        <w:rPr>
          <w:sz w:val="22"/>
          <w:szCs w:val="22"/>
        </w:rPr>
        <w:t xml:space="preserve">, один экземпляр – для </w:t>
      </w:r>
      <w:r w:rsidR="001F0585">
        <w:rPr>
          <w:sz w:val="22"/>
          <w:szCs w:val="22"/>
        </w:rPr>
        <w:t>Лизингодателя</w:t>
      </w:r>
      <w:r w:rsidRPr="00396C03">
        <w:rPr>
          <w:sz w:val="22"/>
          <w:szCs w:val="22"/>
        </w:rPr>
        <w:t>.</w:t>
      </w:r>
    </w:p>
    <w:p w14:paraId="5EDB6B98" w14:textId="77777777" w:rsidR="0031251F" w:rsidRPr="00396C03" w:rsidRDefault="0031251F" w:rsidP="00396C03">
      <w:pPr>
        <w:spacing w:line="276" w:lineRule="auto"/>
        <w:ind w:firstLine="540"/>
        <w:jc w:val="center"/>
        <w:rPr>
          <w:b/>
          <w:sz w:val="22"/>
          <w:szCs w:val="22"/>
        </w:rPr>
      </w:pPr>
    </w:p>
    <w:p w14:paraId="22BB987D" w14:textId="77777777" w:rsidR="00A6252B" w:rsidRPr="00396C03" w:rsidRDefault="00715714" w:rsidP="00396C03">
      <w:pPr>
        <w:spacing w:line="276" w:lineRule="auto"/>
        <w:ind w:firstLine="540"/>
        <w:jc w:val="center"/>
        <w:rPr>
          <w:b/>
          <w:sz w:val="22"/>
          <w:szCs w:val="22"/>
        </w:rPr>
      </w:pPr>
      <w:r w:rsidRPr="00396C03">
        <w:rPr>
          <w:b/>
          <w:sz w:val="22"/>
          <w:szCs w:val="22"/>
        </w:rPr>
        <w:t>10</w:t>
      </w:r>
      <w:r w:rsidR="00A6252B" w:rsidRPr="00396C03">
        <w:rPr>
          <w:b/>
          <w:sz w:val="22"/>
          <w:szCs w:val="22"/>
        </w:rPr>
        <w:t>. Реквизиты Сторон</w:t>
      </w:r>
    </w:p>
    <w:p w14:paraId="11D5A6F7" w14:textId="77777777" w:rsidR="00A6252B" w:rsidRPr="00396C03" w:rsidRDefault="00A6252B" w:rsidP="00396C03">
      <w:pPr>
        <w:spacing w:line="276" w:lineRule="auto"/>
        <w:ind w:firstLine="540"/>
        <w:jc w:val="center"/>
        <w:rPr>
          <w:b/>
          <w:sz w:val="22"/>
          <w:szCs w:val="22"/>
        </w:rPr>
      </w:pPr>
    </w:p>
    <w:tbl>
      <w:tblPr>
        <w:tblW w:w="0" w:type="auto"/>
        <w:tblLayout w:type="fixed"/>
        <w:tblLook w:val="0000" w:firstRow="0" w:lastRow="0" w:firstColumn="0" w:lastColumn="0" w:noHBand="0" w:noVBand="0"/>
      </w:tblPr>
      <w:tblGrid>
        <w:gridCol w:w="4785"/>
        <w:gridCol w:w="4786"/>
      </w:tblGrid>
      <w:tr w:rsidR="00A6252B" w:rsidRPr="00396C03" w14:paraId="0BCABFE7" w14:textId="77777777" w:rsidTr="001F0585">
        <w:tc>
          <w:tcPr>
            <w:tcW w:w="4785" w:type="dxa"/>
          </w:tcPr>
          <w:p w14:paraId="4C730402" w14:textId="7CC26680" w:rsidR="00A6252B" w:rsidRPr="00396C03" w:rsidRDefault="001F0585" w:rsidP="00396C03">
            <w:pPr>
              <w:spacing w:line="276" w:lineRule="auto"/>
              <w:jc w:val="center"/>
              <w:rPr>
                <w:b/>
                <w:sz w:val="22"/>
                <w:szCs w:val="22"/>
              </w:rPr>
            </w:pPr>
            <w:r>
              <w:rPr>
                <w:b/>
                <w:sz w:val="22"/>
                <w:szCs w:val="22"/>
              </w:rPr>
              <w:t>Прежняя сторона</w:t>
            </w:r>
            <w:r w:rsidR="00A6252B" w:rsidRPr="00396C03">
              <w:rPr>
                <w:b/>
                <w:sz w:val="22"/>
                <w:szCs w:val="22"/>
              </w:rPr>
              <w:t>:</w:t>
            </w:r>
          </w:p>
          <w:p w14:paraId="59D2E827" w14:textId="7AF24CAA" w:rsidR="006144AA" w:rsidRPr="00396C03" w:rsidRDefault="006144AA" w:rsidP="0059238C">
            <w:pPr>
              <w:spacing w:line="276" w:lineRule="auto"/>
              <w:rPr>
                <w:sz w:val="22"/>
                <w:szCs w:val="22"/>
              </w:rPr>
            </w:pPr>
          </w:p>
        </w:tc>
        <w:tc>
          <w:tcPr>
            <w:tcW w:w="4786" w:type="dxa"/>
          </w:tcPr>
          <w:p w14:paraId="0B20FE5C" w14:textId="3924F596" w:rsidR="00A6252B" w:rsidRPr="00396C03" w:rsidRDefault="001F0585" w:rsidP="00396C03">
            <w:pPr>
              <w:spacing w:line="276" w:lineRule="auto"/>
              <w:jc w:val="center"/>
              <w:rPr>
                <w:sz w:val="22"/>
                <w:szCs w:val="22"/>
              </w:rPr>
            </w:pPr>
            <w:r>
              <w:rPr>
                <w:b/>
                <w:sz w:val="22"/>
                <w:szCs w:val="22"/>
              </w:rPr>
              <w:t>Новая сторона</w:t>
            </w:r>
            <w:r w:rsidR="00A6252B" w:rsidRPr="00396C03">
              <w:rPr>
                <w:b/>
                <w:sz w:val="22"/>
                <w:szCs w:val="22"/>
              </w:rPr>
              <w:t>:</w:t>
            </w:r>
          </w:p>
        </w:tc>
      </w:tr>
      <w:tr w:rsidR="00A14421" w:rsidRPr="00396C03" w14:paraId="0B11F884" w14:textId="77777777" w:rsidTr="001F0585">
        <w:tc>
          <w:tcPr>
            <w:tcW w:w="4785" w:type="dxa"/>
          </w:tcPr>
          <w:p w14:paraId="0E980A33" w14:textId="233F9326" w:rsidR="001F0585" w:rsidRDefault="001F0585" w:rsidP="00396C03">
            <w:pPr>
              <w:spacing w:line="276" w:lineRule="auto"/>
              <w:jc w:val="both"/>
              <w:rPr>
                <w:sz w:val="22"/>
                <w:szCs w:val="22"/>
                <w:lang w:eastAsia="zh-CN"/>
              </w:rPr>
            </w:pPr>
            <w:r>
              <w:rPr>
                <w:sz w:val="22"/>
                <w:szCs w:val="22"/>
                <w:lang w:eastAsia="zh-CN"/>
              </w:rPr>
              <w:t>ООО «Смитхелскеа»</w:t>
            </w:r>
          </w:p>
          <w:p w14:paraId="7C30C865" w14:textId="06CA0114" w:rsidR="00715714" w:rsidRPr="00396C03" w:rsidRDefault="00715714" w:rsidP="00396C03">
            <w:pPr>
              <w:spacing w:line="276" w:lineRule="auto"/>
              <w:jc w:val="both"/>
              <w:rPr>
                <w:sz w:val="22"/>
                <w:szCs w:val="22"/>
                <w:lang w:eastAsia="zh-CN"/>
              </w:rPr>
            </w:pPr>
            <w:r w:rsidRPr="00396C03">
              <w:rPr>
                <w:sz w:val="22"/>
                <w:szCs w:val="22"/>
                <w:lang w:eastAsia="zh-CN"/>
              </w:rPr>
              <w:t xml:space="preserve">В лице конкурсного управляющего </w:t>
            </w:r>
            <w:r w:rsidR="006144AA" w:rsidRPr="00396C03">
              <w:rPr>
                <w:sz w:val="22"/>
                <w:szCs w:val="22"/>
                <w:lang w:eastAsia="zh-CN"/>
              </w:rPr>
              <w:t>Демитрова Дениса Николаевича</w:t>
            </w:r>
          </w:p>
          <w:p w14:paraId="7684D5D5" w14:textId="77777777" w:rsidR="006144AA" w:rsidRPr="00396C03" w:rsidRDefault="006144AA" w:rsidP="00396C03">
            <w:pPr>
              <w:spacing w:line="276" w:lineRule="auto"/>
              <w:ind w:right="-5"/>
              <w:jc w:val="both"/>
              <w:rPr>
                <w:bCs/>
                <w:sz w:val="22"/>
                <w:szCs w:val="22"/>
                <w:lang w:eastAsia="zh-CN"/>
              </w:rPr>
            </w:pPr>
            <w:r w:rsidRPr="00396C03">
              <w:rPr>
                <w:bCs/>
                <w:sz w:val="22"/>
                <w:szCs w:val="22"/>
                <w:lang w:eastAsia="zh-CN"/>
              </w:rPr>
              <w:t xml:space="preserve">ИНН 780724430181 </w:t>
            </w:r>
          </w:p>
          <w:p w14:paraId="610C320E" w14:textId="77777777" w:rsidR="006144AA" w:rsidRDefault="006144AA" w:rsidP="00396C03">
            <w:pPr>
              <w:spacing w:line="276" w:lineRule="auto"/>
              <w:ind w:right="-5"/>
              <w:jc w:val="both"/>
              <w:rPr>
                <w:bCs/>
                <w:sz w:val="22"/>
                <w:szCs w:val="22"/>
                <w:lang w:eastAsia="zh-CN"/>
              </w:rPr>
            </w:pPr>
            <w:r w:rsidRPr="00396C03">
              <w:rPr>
                <w:bCs/>
                <w:sz w:val="22"/>
                <w:szCs w:val="22"/>
                <w:lang w:eastAsia="zh-CN"/>
              </w:rPr>
              <w:t>СНИЛС 079-269-621 18</w:t>
            </w:r>
          </w:p>
          <w:p w14:paraId="2BE92FA9" w14:textId="77777777" w:rsidR="00E95DEC" w:rsidRPr="00396C03" w:rsidRDefault="00E95DEC" w:rsidP="00E95DEC">
            <w:pPr>
              <w:spacing w:line="276" w:lineRule="auto"/>
              <w:ind w:right="-5"/>
              <w:jc w:val="both"/>
              <w:rPr>
                <w:bCs/>
                <w:sz w:val="22"/>
                <w:szCs w:val="22"/>
                <w:lang w:eastAsia="zh-CN"/>
              </w:rPr>
            </w:pPr>
            <w:r w:rsidRPr="00396C03">
              <w:rPr>
                <w:bCs/>
                <w:sz w:val="22"/>
                <w:szCs w:val="22"/>
                <w:lang w:eastAsia="zh-CN"/>
              </w:rPr>
              <w:t>Регистрационный номер в реестре арбитражных управляющих 17238</w:t>
            </w:r>
          </w:p>
          <w:p w14:paraId="2BD62171" w14:textId="77777777" w:rsidR="00E95DEC" w:rsidRPr="00396C03" w:rsidRDefault="00E95DEC" w:rsidP="00E95DEC">
            <w:pPr>
              <w:spacing w:line="276" w:lineRule="auto"/>
              <w:ind w:right="-5"/>
              <w:jc w:val="both"/>
              <w:rPr>
                <w:bCs/>
                <w:sz w:val="22"/>
                <w:szCs w:val="22"/>
                <w:lang w:eastAsia="zh-CN"/>
              </w:rPr>
            </w:pPr>
            <w:r w:rsidRPr="00396C03">
              <w:rPr>
                <w:bCs/>
                <w:sz w:val="22"/>
                <w:szCs w:val="22"/>
                <w:lang w:eastAsia="zh-CN"/>
              </w:rPr>
              <w:t>почтовый адрес: 198264, Санкт-Петербург, а/я 4</w:t>
            </w:r>
          </w:p>
          <w:p w14:paraId="50CDA49F" w14:textId="77777777" w:rsidR="00E95DEC" w:rsidRPr="00396C03" w:rsidRDefault="00E95DEC" w:rsidP="00396C03">
            <w:pPr>
              <w:spacing w:line="276" w:lineRule="auto"/>
              <w:ind w:right="-5"/>
              <w:jc w:val="both"/>
              <w:rPr>
                <w:bCs/>
                <w:sz w:val="22"/>
                <w:szCs w:val="22"/>
                <w:lang w:eastAsia="zh-CN"/>
              </w:rPr>
            </w:pPr>
            <w:r w:rsidRPr="00396C03">
              <w:rPr>
                <w:bCs/>
                <w:sz w:val="22"/>
                <w:szCs w:val="22"/>
                <w:lang w:eastAsia="zh-CN"/>
              </w:rPr>
              <w:t>электронный адрес: arbitr6@bankr404.ru</w:t>
            </w:r>
          </w:p>
          <w:p w14:paraId="7C3146EB" w14:textId="77777777" w:rsidR="006144AA" w:rsidRPr="00396C03" w:rsidRDefault="006144AA" w:rsidP="00396C03">
            <w:pPr>
              <w:spacing w:line="276" w:lineRule="auto"/>
              <w:ind w:right="-5"/>
              <w:jc w:val="both"/>
              <w:rPr>
                <w:bCs/>
                <w:sz w:val="22"/>
                <w:szCs w:val="22"/>
                <w:lang w:eastAsia="zh-CN"/>
              </w:rPr>
            </w:pPr>
            <w:r w:rsidRPr="00396C03">
              <w:rPr>
                <w:bCs/>
                <w:sz w:val="22"/>
                <w:szCs w:val="22"/>
                <w:lang w:eastAsia="zh-CN"/>
              </w:rPr>
              <w:t>член Ассоциации арбитражных управляющих «Содружество» (ААУ «Содружество», ИНН 7801351420, ОГРН 1137800008477, 191124, Санкт-Петербург, проспект Суворовский, д. 65, лит. Б, пом. 8-Н43)</w:t>
            </w:r>
          </w:p>
          <w:p w14:paraId="097A9970" w14:textId="77777777" w:rsidR="006144AA" w:rsidRPr="00396C03" w:rsidRDefault="006144AA" w:rsidP="00E95DEC">
            <w:pPr>
              <w:spacing w:line="276" w:lineRule="auto"/>
              <w:ind w:right="-5"/>
              <w:jc w:val="both"/>
              <w:rPr>
                <w:sz w:val="22"/>
                <w:szCs w:val="22"/>
              </w:rPr>
            </w:pPr>
          </w:p>
        </w:tc>
        <w:tc>
          <w:tcPr>
            <w:tcW w:w="4786" w:type="dxa"/>
          </w:tcPr>
          <w:p w14:paraId="3F5D1F1A" w14:textId="77777777" w:rsidR="00A14421" w:rsidRPr="00396C03" w:rsidRDefault="00A14421" w:rsidP="00396C03">
            <w:pPr>
              <w:snapToGrid w:val="0"/>
              <w:spacing w:line="276" w:lineRule="auto"/>
              <w:ind w:firstLine="540"/>
              <w:jc w:val="both"/>
              <w:rPr>
                <w:sz w:val="22"/>
                <w:szCs w:val="22"/>
              </w:rPr>
            </w:pPr>
          </w:p>
          <w:p w14:paraId="727EF1DF" w14:textId="77777777" w:rsidR="00A14421" w:rsidRPr="00396C03" w:rsidRDefault="00A14421" w:rsidP="00396C03">
            <w:pPr>
              <w:spacing w:line="276" w:lineRule="auto"/>
              <w:ind w:firstLine="540"/>
              <w:jc w:val="both"/>
              <w:rPr>
                <w:sz w:val="22"/>
                <w:szCs w:val="22"/>
              </w:rPr>
            </w:pPr>
          </w:p>
        </w:tc>
      </w:tr>
      <w:tr w:rsidR="00A14421" w:rsidRPr="00396C03" w14:paraId="4D0DC247" w14:textId="77777777" w:rsidTr="001F0585">
        <w:tc>
          <w:tcPr>
            <w:tcW w:w="4785" w:type="dxa"/>
          </w:tcPr>
          <w:p w14:paraId="4B77A736" w14:textId="77777777" w:rsidR="00A14421" w:rsidRPr="00396C03" w:rsidRDefault="00A14421" w:rsidP="00396C03">
            <w:pPr>
              <w:spacing w:line="276" w:lineRule="auto"/>
              <w:ind w:firstLine="743"/>
              <w:rPr>
                <w:sz w:val="22"/>
                <w:szCs w:val="22"/>
              </w:rPr>
            </w:pPr>
          </w:p>
          <w:p w14:paraId="3050BA90" w14:textId="77777777" w:rsidR="00A14421" w:rsidRDefault="00A14421" w:rsidP="00396C03">
            <w:pPr>
              <w:spacing w:line="276" w:lineRule="auto"/>
              <w:rPr>
                <w:sz w:val="22"/>
                <w:szCs w:val="22"/>
              </w:rPr>
            </w:pPr>
            <w:r w:rsidRPr="00396C03">
              <w:rPr>
                <w:sz w:val="22"/>
                <w:szCs w:val="22"/>
              </w:rPr>
              <w:t>____________________</w:t>
            </w:r>
            <w:r w:rsidRPr="00396C03">
              <w:rPr>
                <w:b/>
                <w:sz w:val="22"/>
                <w:szCs w:val="22"/>
              </w:rPr>
              <w:t xml:space="preserve"> </w:t>
            </w:r>
            <w:r w:rsidR="006144AA" w:rsidRPr="00396C03">
              <w:rPr>
                <w:sz w:val="22"/>
                <w:szCs w:val="22"/>
              </w:rPr>
              <w:t>Демитров Д.Н.</w:t>
            </w:r>
          </w:p>
          <w:p w14:paraId="4856927E" w14:textId="77777777" w:rsidR="001F0585" w:rsidRPr="00396C03" w:rsidRDefault="001F0585" w:rsidP="00396C03">
            <w:pPr>
              <w:spacing w:line="276" w:lineRule="auto"/>
              <w:rPr>
                <w:sz w:val="22"/>
                <w:szCs w:val="22"/>
              </w:rPr>
            </w:pPr>
          </w:p>
        </w:tc>
        <w:tc>
          <w:tcPr>
            <w:tcW w:w="4786" w:type="dxa"/>
          </w:tcPr>
          <w:p w14:paraId="3C3EB760" w14:textId="77777777" w:rsidR="00A14421" w:rsidRPr="00396C03" w:rsidRDefault="00A14421" w:rsidP="00396C03">
            <w:pPr>
              <w:snapToGrid w:val="0"/>
              <w:spacing w:line="276" w:lineRule="auto"/>
              <w:ind w:firstLine="540"/>
              <w:jc w:val="both"/>
              <w:rPr>
                <w:sz w:val="22"/>
                <w:szCs w:val="22"/>
              </w:rPr>
            </w:pPr>
          </w:p>
        </w:tc>
      </w:tr>
      <w:tr w:rsidR="001F0585" w:rsidRPr="00396C03" w14:paraId="6D624843" w14:textId="77777777" w:rsidTr="001F0585">
        <w:tc>
          <w:tcPr>
            <w:tcW w:w="4785" w:type="dxa"/>
          </w:tcPr>
          <w:p w14:paraId="4649E56E" w14:textId="77777777" w:rsidR="001F0585" w:rsidRPr="001F0585" w:rsidRDefault="001F0585" w:rsidP="001F0585">
            <w:pPr>
              <w:spacing w:line="276" w:lineRule="auto"/>
              <w:jc w:val="center"/>
              <w:rPr>
                <w:b/>
                <w:bCs/>
                <w:sz w:val="22"/>
                <w:szCs w:val="22"/>
              </w:rPr>
            </w:pPr>
            <w:r w:rsidRPr="001F0585">
              <w:rPr>
                <w:b/>
                <w:bCs/>
                <w:sz w:val="22"/>
                <w:szCs w:val="22"/>
              </w:rPr>
              <w:t>Лизингодатель:</w:t>
            </w:r>
          </w:p>
          <w:p w14:paraId="131F5945" w14:textId="043ED819" w:rsidR="001F0585" w:rsidRPr="00396C03" w:rsidRDefault="001F0585" w:rsidP="001F0585">
            <w:pPr>
              <w:spacing w:line="276" w:lineRule="auto"/>
              <w:jc w:val="center"/>
              <w:rPr>
                <w:sz w:val="22"/>
                <w:szCs w:val="22"/>
              </w:rPr>
            </w:pPr>
          </w:p>
        </w:tc>
        <w:tc>
          <w:tcPr>
            <w:tcW w:w="4786" w:type="dxa"/>
          </w:tcPr>
          <w:p w14:paraId="34B06011" w14:textId="77777777" w:rsidR="001F0585" w:rsidRPr="00396C03" w:rsidRDefault="001F0585" w:rsidP="00396C03">
            <w:pPr>
              <w:snapToGrid w:val="0"/>
              <w:spacing w:line="276" w:lineRule="auto"/>
              <w:ind w:firstLine="540"/>
              <w:jc w:val="both"/>
              <w:rPr>
                <w:sz w:val="22"/>
                <w:szCs w:val="22"/>
              </w:rPr>
            </w:pPr>
          </w:p>
        </w:tc>
      </w:tr>
      <w:tr w:rsidR="001F0585" w:rsidRPr="00396C03" w14:paraId="51BC0EC9" w14:textId="77777777" w:rsidTr="001F0585">
        <w:tc>
          <w:tcPr>
            <w:tcW w:w="4785" w:type="dxa"/>
          </w:tcPr>
          <w:p w14:paraId="2A79B6A6" w14:textId="77777777" w:rsidR="001F0585" w:rsidRDefault="001F0585" w:rsidP="001F0585">
            <w:pPr>
              <w:spacing w:line="276" w:lineRule="auto"/>
              <w:rPr>
                <w:sz w:val="22"/>
                <w:szCs w:val="22"/>
              </w:rPr>
            </w:pPr>
            <w:r w:rsidRPr="001F0585">
              <w:rPr>
                <w:sz w:val="22"/>
                <w:szCs w:val="22"/>
              </w:rPr>
              <w:t>АО «Дойче Финанс Восток»</w:t>
            </w:r>
          </w:p>
          <w:p w14:paraId="08091FD7" w14:textId="18F77523" w:rsidR="001F0585" w:rsidRPr="00396C03" w:rsidRDefault="001F0585" w:rsidP="001F0585">
            <w:pPr>
              <w:spacing w:line="276" w:lineRule="auto"/>
              <w:rPr>
                <w:sz w:val="22"/>
                <w:szCs w:val="22"/>
              </w:rPr>
            </w:pPr>
            <w:r w:rsidRPr="001F0585">
              <w:rPr>
                <w:sz w:val="22"/>
                <w:szCs w:val="22"/>
              </w:rPr>
              <w:t>ОГРН: 1027700109271, ИНН: 7707282610, адрес: 125252, город Москва, Чапаевский пер., д.14</w:t>
            </w:r>
          </w:p>
        </w:tc>
        <w:tc>
          <w:tcPr>
            <w:tcW w:w="4786" w:type="dxa"/>
          </w:tcPr>
          <w:p w14:paraId="611730E8" w14:textId="77777777" w:rsidR="001F0585" w:rsidRPr="00396C03" w:rsidRDefault="001F0585" w:rsidP="00396C03">
            <w:pPr>
              <w:snapToGrid w:val="0"/>
              <w:spacing w:line="276" w:lineRule="auto"/>
              <w:ind w:firstLine="540"/>
              <w:jc w:val="both"/>
              <w:rPr>
                <w:sz w:val="22"/>
                <w:szCs w:val="22"/>
              </w:rPr>
            </w:pPr>
          </w:p>
        </w:tc>
      </w:tr>
      <w:tr w:rsidR="001F0585" w:rsidRPr="00396C03" w14:paraId="5AF50CBC" w14:textId="77777777" w:rsidTr="001F0585">
        <w:tc>
          <w:tcPr>
            <w:tcW w:w="4785" w:type="dxa"/>
          </w:tcPr>
          <w:p w14:paraId="15599A4D" w14:textId="77777777" w:rsidR="001F0585" w:rsidRPr="00396C03" w:rsidRDefault="001F0585" w:rsidP="00396C03">
            <w:pPr>
              <w:spacing w:line="276" w:lineRule="auto"/>
              <w:ind w:firstLine="743"/>
              <w:rPr>
                <w:sz w:val="22"/>
                <w:szCs w:val="22"/>
              </w:rPr>
            </w:pPr>
          </w:p>
        </w:tc>
        <w:tc>
          <w:tcPr>
            <w:tcW w:w="4786" w:type="dxa"/>
          </w:tcPr>
          <w:p w14:paraId="29812855" w14:textId="77777777" w:rsidR="001F0585" w:rsidRPr="00396C03" w:rsidRDefault="001F0585" w:rsidP="00396C03">
            <w:pPr>
              <w:snapToGrid w:val="0"/>
              <w:spacing w:line="276" w:lineRule="auto"/>
              <w:ind w:firstLine="540"/>
              <w:jc w:val="both"/>
              <w:rPr>
                <w:sz w:val="22"/>
                <w:szCs w:val="22"/>
              </w:rPr>
            </w:pPr>
          </w:p>
        </w:tc>
      </w:tr>
    </w:tbl>
    <w:p w14:paraId="23E306EB" w14:textId="77777777" w:rsidR="00A6252B" w:rsidRPr="00396C03" w:rsidRDefault="00A6252B" w:rsidP="00396C03">
      <w:pPr>
        <w:spacing w:line="276" w:lineRule="auto"/>
        <w:rPr>
          <w:sz w:val="22"/>
          <w:szCs w:val="22"/>
        </w:rPr>
      </w:pPr>
    </w:p>
    <w:sectPr w:rsidR="00A6252B" w:rsidRPr="00396C03" w:rsidSect="0060031B">
      <w:headerReference w:type="default" r:id="rId8"/>
      <w:footerReference w:type="default" r:id="rId9"/>
      <w:pgSz w:w="11906" w:h="16838"/>
      <w:pgMar w:top="1134" w:right="851" w:bottom="1134"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DA47" w14:textId="77777777" w:rsidR="00E17BF9" w:rsidRDefault="00E17BF9">
      <w:r>
        <w:separator/>
      </w:r>
    </w:p>
  </w:endnote>
  <w:endnote w:type="continuationSeparator" w:id="0">
    <w:p w14:paraId="1FA5D1FE" w14:textId="77777777" w:rsidR="00E17BF9" w:rsidRDefault="00E1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2C27" w14:textId="22DD3E2F" w:rsidR="00823B04" w:rsidRDefault="00165B67">
    <w:pPr>
      <w:pStyle w:val="ae"/>
      <w:jc w:val="center"/>
    </w:pPr>
    <w:r>
      <w:rPr>
        <w:noProof/>
        <w:lang w:eastAsia="ru-RU"/>
      </w:rPr>
      <mc:AlternateContent>
        <mc:Choice Requires="wps">
          <w:drawing>
            <wp:anchor distT="0" distB="0" distL="0" distR="0" simplePos="0" relativeHeight="251657728" behindDoc="0" locked="0" layoutInCell="1" allowOverlap="1" wp14:anchorId="198E924E" wp14:editId="7470B504">
              <wp:simplePos x="0" y="0"/>
              <wp:positionH relativeFrom="margin">
                <wp:align>center</wp:align>
              </wp:positionH>
              <wp:positionV relativeFrom="paragraph">
                <wp:posOffset>635</wp:posOffset>
              </wp:positionV>
              <wp:extent cx="76200" cy="174625"/>
              <wp:effectExtent l="9525"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7D8D" w14:textId="77777777" w:rsidR="00823B04" w:rsidRDefault="00266942">
                          <w:pPr>
                            <w:pStyle w:val="ae"/>
                          </w:pPr>
                          <w:r>
                            <w:rPr>
                              <w:rStyle w:val="a5"/>
                            </w:rPr>
                            <w:fldChar w:fldCharType="begin"/>
                          </w:r>
                          <w:r w:rsidR="00823B04">
                            <w:rPr>
                              <w:rStyle w:val="a5"/>
                            </w:rPr>
                            <w:instrText xml:space="preserve"> PAGE </w:instrText>
                          </w:r>
                          <w:r>
                            <w:rPr>
                              <w:rStyle w:val="a5"/>
                            </w:rPr>
                            <w:fldChar w:fldCharType="separate"/>
                          </w:r>
                          <w:r w:rsidR="00022576">
                            <w:rPr>
                              <w:rStyle w:val="a5"/>
                              <w:noProof/>
                            </w:rPr>
                            <w:t>4</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E924E"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" stroked="f">
              <v:fill opacity="0"/>
              <v:textbox inset="0,0,0,0">
                <w:txbxContent>
                  <w:p w14:paraId="0D8F7D8D" w14:textId="77777777" w:rsidR="00823B04" w:rsidRDefault="00266942">
                    <w:pPr>
                      <w:pStyle w:val="ae"/>
                    </w:pPr>
                    <w:r>
                      <w:rPr>
                        <w:rStyle w:val="a5"/>
                      </w:rPr>
                      <w:fldChar w:fldCharType="begin"/>
                    </w:r>
                    <w:r w:rsidR="00823B04">
                      <w:rPr>
                        <w:rStyle w:val="a5"/>
                      </w:rPr>
                      <w:instrText xml:space="preserve"> PAGE </w:instrText>
                    </w:r>
                    <w:r>
                      <w:rPr>
                        <w:rStyle w:val="a5"/>
                      </w:rPr>
                      <w:fldChar w:fldCharType="separate"/>
                    </w:r>
                    <w:r w:rsidR="00022576">
                      <w:rPr>
                        <w:rStyle w:val="a5"/>
                        <w:noProof/>
                      </w:rPr>
                      <w:t>4</w:t>
                    </w:r>
                    <w:r>
                      <w:rPr>
                        <w:rStyle w:val="a5"/>
                      </w:rPr>
                      <w:fldChar w:fldCharType="end"/>
                    </w:r>
                  </w:p>
                </w:txbxContent>
              </v:textbox>
              <w10:wrap type="square" side="largest" anchorx="margin"/>
            </v:shape>
          </w:pict>
        </mc:Fallback>
      </mc:AlternateContent>
    </w:r>
  </w:p>
  <w:p w14:paraId="77D3A862" w14:textId="77777777" w:rsidR="00823B04" w:rsidRDefault="00823B04">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8690" w14:textId="77777777" w:rsidR="00E17BF9" w:rsidRDefault="00E17BF9">
      <w:r>
        <w:separator/>
      </w:r>
    </w:p>
  </w:footnote>
  <w:footnote w:type="continuationSeparator" w:id="0">
    <w:p w14:paraId="4B5B99B8" w14:textId="77777777" w:rsidR="00E17BF9" w:rsidRDefault="00E17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3E46" w14:textId="77777777" w:rsidR="00665118" w:rsidRDefault="00665118">
    <w:pPr>
      <w:pStyle w:val="af0"/>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3333"/>
        </w:tabs>
        <w:ind w:left="3333" w:hanging="432"/>
      </w:pPr>
      <w:rPr>
        <w:rFonts w:cs="Times New Roman"/>
      </w:rPr>
    </w:lvl>
    <w:lvl w:ilvl="1">
      <w:start w:val="1"/>
      <w:numFmt w:val="none"/>
      <w:suff w:val="nothing"/>
      <w:lvlText w:val=""/>
      <w:lvlJc w:val="left"/>
      <w:pPr>
        <w:tabs>
          <w:tab w:val="num" w:pos="3477"/>
        </w:tabs>
        <w:ind w:left="3477" w:hanging="576"/>
      </w:pPr>
      <w:rPr>
        <w:rFonts w:cs="Times New Roman"/>
      </w:rPr>
    </w:lvl>
    <w:lvl w:ilvl="2">
      <w:start w:val="1"/>
      <w:numFmt w:val="none"/>
      <w:suff w:val="nothing"/>
      <w:lvlText w:val=""/>
      <w:lvlJc w:val="left"/>
      <w:pPr>
        <w:tabs>
          <w:tab w:val="num" w:pos="3621"/>
        </w:tabs>
        <w:ind w:left="3621" w:hanging="720"/>
      </w:pPr>
      <w:rPr>
        <w:rFonts w:cs="Times New Roman"/>
      </w:rPr>
    </w:lvl>
    <w:lvl w:ilvl="3">
      <w:start w:val="1"/>
      <w:numFmt w:val="none"/>
      <w:suff w:val="nothing"/>
      <w:lvlText w:val=""/>
      <w:lvlJc w:val="left"/>
      <w:pPr>
        <w:tabs>
          <w:tab w:val="num" w:pos="3765"/>
        </w:tabs>
        <w:ind w:left="3765" w:hanging="864"/>
      </w:pPr>
      <w:rPr>
        <w:rFonts w:cs="Times New Roman"/>
      </w:rPr>
    </w:lvl>
    <w:lvl w:ilvl="4">
      <w:start w:val="1"/>
      <w:numFmt w:val="none"/>
      <w:suff w:val="nothing"/>
      <w:lvlText w:val=""/>
      <w:lvlJc w:val="left"/>
      <w:pPr>
        <w:tabs>
          <w:tab w:val="num" w:pos="3909"/>
        </w:tabs>
        <w:ind w:left="3909" w:hanging="1008"/>
      </w:pPr>
      <w:rPr>
        <w:rFonts w:cs="Times New Roman"/>
      </w:rPr>
    </w:lvl>
    <w:lvl w:ilvl="5">
      <w:start w:val="1"/>
      <w:numFmt w:val="none"/>
      <w:suff w:val="nothing"/>
      <w:lvlText w:val=""/>
      <w:lvlJc w:val="left"/>
      <w:pPr>
        <w:tabs>
          <w:tab w:val="num" w:pos="4053"/>
        </w:tabs>
        <w:ind w:left="4053" w:hanging="1152"/>
      </w:pPr>
      <w:rPr>
        <w:rFonts w:cs="Times New Roman"/>
      </w:rPr>
    </w:lvl>
    <w:lvl w:ilvl="6">
      <w:start w:val="1"/>
      <w:numFmt w:val="none"/>
      <w:suff w:val="nothing"/>
      <w:lvlText w:val=""/>
      <w:lvlJc w:val="left"/>
      <w:pPr>
        <w:tabs>
          <w:tab w:val="num" w:pos="4197"/>
        </w:tabs>
        <w:ind w:left="4197" w:hanging="1296"/>
      </w:pPr>
      <w:rPr>
        <w:rFonts w:cs="Times New Roman"/>
      </w:rPr>
    </w:lvl>
    <w:lvl w:ilvl="7">
      <w:start w:val="1"/>
      <w:numFmt w:val="none"/>
      <w:suff w:val="nothing"/>
      <w:lvlText w:val=""/>
      <w:lvlJc w:val="left"/>
      <w:pPr>
        <w:tabs>
          <w:tab w:val="num" w:pos="4341"/>
        </w:tabs>
        <w:ind w:left="4341" w:hanging="1440"/>
      </w:pPr>
      <w:rPr>
        <w:rFonts w:cs="Times New Roman"/>
      </w:rPr>
    </w:lvl>
    <w:lvl w:ilvl="8">
      <w:start w:val="1"/>
      <w:numFmt w:val="none"/>
      <w:suff w:val="nothing"/>
      <w:lvlText w:val=""/>
      <w:lvlJc w:val="left"/>
      <w:pPr>
        <w:tabs>
          <w:tab w:val="num" w:pos="4485"/>
        </w:tabs>
        <w:ind w:left="4485" w:hanging="1584"/>
      </w:pPr>
      <w:rPr>
        <w:rFonts w:cs="Times New Roman"/>
      </w:rPr>
    </w:lvl>
  </w:abstractNum>
  <w:abstractNum w:abstractNumId="1" w15:restartNumberingAfterBreak="0">
    <w:nsid w:val="00000002"/>
    <w:multiLevelType w:val="singleLevel"/>
    <w:tmpl w:val="00000002"/>
    <w:name w:val="WW8Num11"/>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2EBC16E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31096E"/>
    <w:multiLevelType w:val="hybridMultilevel"/>
    <w:tmpl w:val="8F10E86A"/>
    <w:lvl w:ilvl="0" w:tplc="739CBC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9B66AD0"/>
    <w:multiLevelType w:val="hybridMultilevel"/>
    <w:tmpl w:val="75F25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94"/>
    <w:rsid w:val="00022576"/>
    <w:rsid w:val="00025809"/>
    <w:rsid w:val="00077963"/>
    <w:rsid w:val="00081C2B"/>
    <w:rsid w:val="000A28AB"/>
    <w:rsid w:val="000A3E7D"/>
    <w:rsid w:val="00122731"/>
    <w:rsid w:val="001464A6"/>
    <w:rsid w:val="00155C72"/>
    <w:rsid w:val="00165B67"/>
    <w:rsid w:val="00176035"/>
    <w:rsid w:val="00192F09"/>
    <w:rsid w:val="001A2117"/>
    <w:rsid w:val="001E4289"/>
    <w:rsid w:val="001F0585"/>
    <w:rsid w:val="00231D1B"/>
    <w:rsid w:val="002375FA"/>
    <w:rsid w:val="00250850"/>
    <w:rsid w:val="002545BD"/>
    <w:rsid w:val="002614BE"/>
    <w:rsid w:val="00266942"/>
    <w:rsid w:val="00267E87"/>
    <w:rsid w:val="002709D8"/>
    <w:rsid w:val="00282507"/>
    <w:rsid w:val="0029074D"/>
    <w:rsid w:val="002C05EC"/>
    <w:rsid w:val="002E3E35"/>
    <w:rsid w:val="00306E5F"/>
    <w:rsid w:val="0030744A"/>
    <w:rsid w:val="003102BE"/>
    <w:rsid w:val="0031251F"/>
    <w:rsid w:val="00321A09"/>
    <w:rsid w:val="003448AB"/>
    <w:rsid w:val="00362BC0"/>
    <w:rsid w:val="00370205"/>
    <w:rsid w:val="00384E55"/>
    <w:rsid w:val="00396C03"/>
    <w:rsid w:val="003A050B"/>
    <w:rsid w:val="003E227D"/>
    <w:rsid w:val="003F0538"/>
    <w:rsid w:val="003F50D6"/>
    <w:rsid w:val="00426E47"/>
    <w:rsid w:val="0045335C"/>
    <w:rsid w:val="00492BEF"/>
    <w:rsid w:val="00496295"/>
    <w:rsid w:val="004A27F5"/>
    <w:rsid w:val="004A3C7A"/>
    <w:rsid w:val="004A4787"/>
    <w:rsid w:val="004B1F62"/>
    <w:rsid w:val="004B60E4"/>
    <w:rsid w:val="004D0B27"/>
    <w:rsid w:val="004F1362"/>
    <w:rsid w:val="004F24DC"/>
    <w:rsid w:val="00510EE4"/>
    <w:rsid w:val="00513F55"/>
    <w:rsid w:val="005275AB"/>
    <w:rsid w:val="00543A1F"/>
    <w:rsid w:val="00551EF3"/>
    <w:rsid w:val="00572B7D"/>
    <w:rsid w:val="00576DC3"/>
    <w:rsid w:val="00581E3E"/>
    <w:rsid w:val="0059238C"/>
    <w:rsid w:val="0059722D"/>
    <w:rsid w:val="005F1594"/>
    <w:rsid w:val="005F3C9D"/>
    <w:rsid w:val="0060031B"/>
    <w:rsid w:val="006144AA"/>
    <w:rsid w:val="00642E68"/>
    <w:rsid w:val="00654882"/>
    <w:rsid w:val="00660ABE"/>
    <w:rsid w:val="0066253A"/>
    <w:rsid w:val="00665118"/>
    <w:rsid w:val="00670C8A"/>
    <w:rsid w:val="00690962"/>
    <w:rsid w:val="00691715"/>
    <w:rsid w:val="006B7DC4"/>
    <w:rsid w:val="00713CB5"/>
    <w:rsid w:val="00715714"/>
    <w:rsid w:val="00715C88"/>
    <w:rsid w:val="00743325"/>
    <w:rsid w:val="007463E4"/>
    <w:rsid w:val="00797AE3"/>
    <w:rsid w:val="007B0723"/>
    <w:rsid w:val="007C6941"/>
    <w:rsid w:val="007D580A"/>
    <w:rsid w:val="00802B5B"/>
    <w:rsid w:val="00802FD5"/>
    <w:rsid w:val="00813504"/>
    <w:rsid w:val="00823B04"/>
    <w:rsid w:val="00863687"/>
    <w:rsid w:val="008E5FFF"/>
    <w:rsid w:val="009062F1"/>
    <w:rsid w:val="00924564"/>
    <w:rsid w:val="00950E59"/>
    <w:rsid w:val="0096240D"/>
    <w:rsid w:val="009666CE"/>
    <w:rsid w:val="00972642"/>
    <w:rsid w:val="00975AC9"/>
    <w:rsid w:val="009A4870"/>
    <w:rsid w:val="009A50F1"/>
    <w:rsid w:val="009A794E"/>
    <w:rsid w:val="009B78BE"/>
    <w:rsid w:val="009E0265"/>
    <w:rsid w:val="009E13B2"/>
    <w:rsid w:val="00A10FCA"/>
    <w:rsid w:val="00A14421"/>
    <w:rsid w:val="00A3269E"/>
    <w:rsid w:val="00A326D5"/>
    <w:rsid w:val="00A42445"/>
    <w:rsid w:val="00A471C4"/>
    <w:rsid w:val="00A6252B"/>
    <w:rsid w:val="00A90947"/>
    <w:rsid w:val="00A96747"/>
    <w:rsid w:val="00AB0717"/>
    <w:rsid w:val="00AC20BE"/>
    <w:rsid w:val="00AD1489"/>
    <w:rsid w:val="00AD6095"/>
    <w:rsid w:val="00B0118E"/>
    <w:rsid w:val="00B11777"/>
    <w:rsid w:val="00B17290"/>
    <w:rsid w:val="00B41257"/>
    <w:rsid w:val="00B8025A"/>
    <w:rsid w:val="00B90E9E"/>
    <w:rsid w:val="00BA3C63"/>
    <w:rsid w:val="00BE640D"/>
    <w:rsid w:val="00BE6A18"/>
    <w:rsid w:val="00C0469A"/>
    <w:rsid w:val="00C137BC"/>
    <w:rsid w:val="00C21391"/>
    <w:rsid w:val="00C24ACB"/>
    <w:rsid w:val="00C25595"/>
    <w:rsid w:val="00C36918"/>
    <w:rsid w:val="00C568E6"/>
    <w:rsid w:val="00CB174E"/>
    <w:rsid w:val="00CC06B1"/>
    <w:rsid w:val="00D4145E"/>
    <w:rsid w:val="00D648EA"/>
    <w:rsid w:val="00D661AA"/>
    <w:rsid w:val="00DB1D06"/>
    <w:rsid w:val="00DE54F2"/>
    <w:rsid w:val="00DE67D9"/>
    <w:rsid w:val="00DE7E03"/>
    <w:rsid w:val="00DF3CC1"/>
    <w:rsid w:val="00DF5883"/>
    <w:rsid w:val="00E04DDC"/>
    <w:rsid w:val="00E10BF8"/>
    <w:rsid w:val="00E17BF9"/>
    <w:rsid w:val="00E412BB"/>
    <w:rsid w:val="00E42B68"/>
    <w:rsid w:val="00E95DEC"/>
    <w:rsid w:val="00EA3E80"/>
    <w:rsid w:val="00EB05EF"/>
    <w:rsid w:val="00EE00B3"/>
    <w:rsid w:val="00F20FC0"/>
    <w:rsid w:val="00F24CD9"/>
    <w:rsid w:val="00F26CAA"/>
    <w:rsid w:val="00F30E21"/>
    <w:rsid w:val="00F500FD"/>
    <w:rsid w:val="00F509EB"/>
    <w:rsid w:val="00F67A8F"/>
    <w:rsid w:val="00F9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8C50FF"/>
  <w15:docId w15:val="{7AA55322-9323-4662-BC64-C106190C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38C"/>
    <w:pPr>
      <w:suppressAutoHyphens/>
    </w:pPr>
    <w:rPr>
      <w:sz w:val="24"/>
      <w:szCs w:val="24"/>
      <w:lang w:eastAsia="ar-SA"/>
    </w:rPr>
  </w:style>
  <w:style w:type="paragraph" w:styleId="1">
    <w:name w:val="heading 1"/>
    <w:basedOn w:val="a"/>
    <w:next w:val="a"/>
    <w:link w:val="10"/>
    <w:qFormat/>
    <w:rsid w:val="0060031B"/>
    <w:pPr>
      <w:widowControl w:val="0"/>
      <w:numPr>
        <w:numId w:val="1"/>
      </w:numPr>
      <w:autoSpaceDE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B7855"/>
    <w:rPr>
      <w:rFonts w:ascii="Cambria" w:eastAsia="Times New Roman" w:hAnsi="Cambria" w:cs="Times New Roman"/>
      <w:b/>
      <w:bCs/>
      <w:kern w:val="32"/>
      <w:sz w:val="32"/>
      <w:szCs w:val="32"/>
      <w:lang w:eastAsia="ar-SA"/>
    </w:rPr>
  </w:style>
  <w:style w:type="character" w:customStyle="1" w:styleId="WW8Num5z0">
    <w:name w:val="WW8Num5z0"/>
    <w:uiPriority w:val="99"/>
    <w:rsid w:val="0060031B"/>
    <w:rPr>
      <w:rFonts w:ascii="Symbol" w:hAnsi="Symbol"/>
    </w:rPr>
  </w:style>
  <w:style w:type="character" w:customStyle="1" w:styleId="WW8Num6z0">
    <w:name w:val="WW8Num6z0"/>
    <w:uiPriority w:val="99"/>
    <w:rsid w:val="0060031B"/>
    <w:rPr>
      <w:rFonts w:ascii="Symbol" w:hAnsi="Symbol"/>
    </w:rPr>
  </w:style>
  <w:style w:type="character" w:customStyle="1" w:styleId="WW8Num7z0">
    <w:name w:val="WW8Num7z0"/>
    <w:uiPriority w:val="99"/>
    <w:rsid w:val="0060031B"/>
    <w:rPr>
      <w:rFonts w:ascii="Symbol" w:hAnsi="Symbol"/>
    </w:rPr>
  </w:style>
  <w:style w:type="character" w:customStyle="1" w:styleId="WW8Num8z0">
    <w:name w:val="WW8Num8z0"/>
    <w:uiPriority w:val="99"/>
    <w:rsid w:val="0060031B"/>
    <w:rPr>
      <w:rFonts w:ascii="Symbol" w:hAnsi="Symbol"/>
    </w:rPr>
  </w:style>
  <w:style w:type="character" w:customStyle="1" w:styleId="WW8Num10z0">
    <w:name w:val="WW8Num10z0"/>
    <w:uiPriority w:val="99"/>
    <w:rsid w:val="0060031B"/>
    <w:rPr>
      <w:rFonts w:ascii="Symbol" w:hAnsi="Symbol"/>
    </w:rPr>
  </w:style>
  <w:style w:type="character" w:customStyle="1" w:styleId="WW8Num11z0">
    <w:name w:val="WW8Num11z0"/>
    <w:uiPriority w:val="99"/>
    <w:rsid w:val="0060031B"/>
    <w:rPr>
      <w:rFonts w:ascii="Times New Roman" w:hAnsi="Times New Roman"/>
    </w:rPr>
  </w:style>
  <w:style w:type="character" w:customStyle="1" w:styleId="WW8Num11z1">
    <w:name w:val="WW8Num11z1"/>
    <w:uiPriority w:val="99"/>
    <w:rsid w:val="0060031B"/>
    <w:rPr>
      <w:rFonts w:ascii="Courier New" w:hAnsi="Courier New"/>
    </w:rPr>
  </w:style>
  <w:style w:type="character" w:customStyle="1" w:styleId="WW8Num11z2">
    <w:name w:val="WW8Num11z2"/>
    <w:uiPriority w:val="99"/>
    <w:rsid w:val="0060031B"/>
    <w:rPr>
      <w:rFonts w:ascii="Wingdings" w:hAnsi="Wingdings"/>
    </w:rPr>
  </w:style>
  <w:style w:type="character" w:customStyle="1" w:styleId="WW8Num11z3">
    <w:name w:val="WW8Num11z3"/>
    <w:uiPriority w:val="99"/>
    <w:rsid w:val="0060031B"/>
    <w:rPr>
      <w:rFonts w:ascii="Symbol" w:hAnsi="Symbol"/>
    </w:rPr>
  </w:style>
  <w:style w:type="character" w:customStyle="1" w:styleId="11">
    <w:name w:val="Основной шрифт абзаца1"/>
    <w:uiPriority w:val="99"/>
    <w:rsid w:val="0060031B"/>
  </w:style>
  <w:style w:type="character" w:customStyle="1" w:styleId="a3">
    <w:name w:val="Цветовое выделение"/>
    <w:uiPriority w:val="99"/>
    <w:rsid w:val="0060031B"/>
    <w:rPr>
      <w:b/>
      <w:color w:val="000080"/>
    </w:rPr>
  </w:style>
  <w:style w:type="character" w:customStyle="1" w:styleId="a4">
    <w:name w:val="Гипертекстовая ссылка"/>
    <w:uiPriority w:val="99"/>
    <w:rsid w:val="0060031B"/>
    <w:rPr>
      <w:b/>
      <w:color w:val="008000"/>
    </w:rPr>
  </w:style>
  <w:style w:type="character" w:styleId="a5">
    <w:name w:val="page number"/>
    <w:uiPriority w:val="99"/>
    <w:rsid w:val="0060031B"/>
    <w:rPr>
      <w:rFonts w:cs="Times New Roman"/>
    </w:rPr>
  </w:style>
  <w:style w:type="character" w:styleId="a6">
    <w:name w:val="Hyperlink"/>
    <w:uiPriority w:val="99"/>
    <w:rsid w:val="0060031B"/>
    <w:rPr>
      <w:rFonts w:cs="Times New Roman"/>
      <w:color w:val="0000FF"/>
      <w:u w:val="single"/>
    </w:rPr>
  </w:style>
  <w:style w:type="character" w:customStyle="1" w:styleId="a7">
    <w:name w:val="Знак Знак"/>
    <w:uiPriority w:val="99"/>
    <w:rsid w:val="0060031B"/>
    <w:rPr>
      <w:sz w:val="24"/>
      <w:lang w:val="ru-RU" w:eastAsia="ar-SA" w:bidi="ar-SA"/>
    </w:rPr>
  </w:style>
  <w:style w:type="character" w:customStyle="1" w:styleId="a8">
    <w:name w:val="Маркеры списка"/>
    <w:uiPriority w:val="99"/>
    <w:rsid w:val="0060031B"/>
    <w:rPr>
      <w:rFonts w:ascii="OpenSymbol" w:eastAsia="Times New Roman" w:hAnsi="OpenSymbol"/>
    </w:rPr>
  </w:style>
  <w:style w:type="paragraph" w:customStyle="1" w:styleId="12">
    <w:name w:val="Заголовок1"/>
    <w:basedOn w:val="a"/>
    <w:next w:val="a9"/>
    <w:uiPriority w:val="99"/>
    <w:rsid w:val="0060031B"/>
    <w:pPr>
      <w:keepNext/>
      <w:spacing w:before="240" w:after="120"/>
    </w:pPr>
    <w:rPr>
      <w:rFonts w:eastAsia="Microsoft YaHei" w:cs="Mangal"/>
      <w:sz w:val="28"/>
      <w:szCs w:val="28"/>
    </w:rPr>
  </w:style>
  <w:style w:type="paragraph" w:styleId="a9">
    <w:name w:val="Body Text"/>
    <w:basedOn w:val="a"/>
    <w:link w:val="aa"/>
    <w:uiPriority w:val="99"/>
    <w:rsid w:val="0060031B"/>
    <w:pPr>
      <w:spacing w:after="120"/>
    </w:pPr>
  </w:style>
  <w:style w:type="character" w:customStyle="1" w:styleId="aa">
    <w:name w:val="Основной текст Знак"/>
    <w:link w:val="a9"/>
    <w:uiPriority w:val="99"/>
    <w:semiHidden/>
    <w:rsid w:val="00DB7855"/>
    <w:rPr>
      <w:sz w:val="24"/>
      <w:szCs w:val="24"/>
      <w:lang w:eastAsia="ar-SA"/>
    </w:rPr>
  </w:style>
  <w:style w:type="paragraph" w:styleId="ab">
    <w:name w:val="List"/>
    <w:basedOn w:val="a9"/>
    <w:uiPriority w:val="99"/>
    <w:rsid w:val="0060031B"/>
    <w:rPr>
      <w:rFonts w:cs="Mangal"/>
    </w:rPr>
  </w:style>
  <w:style w:type="paragraph" w:customStyle="1" w:styleId="13">
    <w:name w:val="Название1"/>
    <w:basedOn w:val="a"/>
    <w:uiPriority w:val="99"/>
    <w:rsid w:val="0060031B"/>
    <w:pPr>
      <w:suppressLineNumbers/>
      <w:spacing w:before="120" w:after="120"/>
    </w:pPr>
    <w:rPr>
      <w:rFonts w:cs="Mangal"/>
      <w:i/>
      <w:iCs/>
    </w:rPr>
  </w:style>
  <w:style w:type="paragraph" w:customStyle="1" w:styleId="14">
    <w:name w:val="Указатель1"/>
    <w:basedOn w:val="a"/>
    <w:uiPriority w:val="99"/>
    <w:rsid w:val="0060031B"/>
    <w:pPr>
      <w:suppressLineNumbers/>
    </w:pPr>
    <w:rPr>
      <w:rFonts w:cs="Mangal"/>
    </w:rPr>
  </w:style>
  <w:style w:type="paragraph" w:customStyle="1" w:styleId="ac">
    <w:name w:val="Текст (лев. подпись)"/>
    <w:basedOn w:val="a"/>
    <w:next w:val="a"/>
    <w:uiPriority w:val="99"/>
    <w:rsid w:val="0060031B"/>
    <w:pPr>
      <w:widowControl w:val="0"/>
      <w:autoSpaceDE w:val="0"/>
    </w:pPr>
    <w:rPr>
      <w:rFonts w:ascii="Arial" w:hAnsi="Arial"/>
    </w:rPr>
  </w:style>
  <w:style w:type="paragraph" w:customStyle="1" w:styleId="ad">
    <w:name w:val="Текст (прав. подпись)"/>
    <w:basedOn w:val="a"/>
    <w:next w:val="a"/>
    <w:uiPriority w:val="99"/>
    <w:rsid w:val="0060031B"/>
    <w:pPr>
      <w:widowControl w:val="0"/>
      <w:autoSpaceDE w:val="0"/>
      <w:jc w:val="right"/>
    </w:pPr>
    <w:rPr>
      <w:rFonts w:ascii="Arial" w:hAnsi="Arial"/>
    </w:rPr>
  </w:style>
  <w:style w:type="paragraph" w:styleId="ae">
    <w:name w:val="footer"/>
    <w:basedOn w:val="a"/>
    <w:link w:val="af"/>
    <w:uiPriority w:val="99"/>
    <w:rsid w:val="0060031B"/>
    <w:pPr>
      <w:tabs>
        <w:tab w:val="center" w:pos="4677"/>
        <w:tab w:val="right" w:pos="9355"/>
      </w:tabs>
    </w:pPr>
  </w:style>
  <w:style w:type="character" w:customStyle="1" w:styleId="af">
    <w:name w:val="Нижний колонтитул Знак"/>
    <w:link w:val="ae"/>
    <w:uiPriority w:val="99"/>
    <w:semiHidden/>
    <w:rsid w:val="00DB7855"/>
    <w:rPr>
      <w:sz w:val="24"/>
      <w:szCs w:val="24"/>
      <w:lang w:eastAsia="ar-SA"/>
    </w:rPr>
  </w:style>
  <w:style w:type="paragraph" w:styleId="af0">
    <w:name w:val="header"/>
    <w:basedOn w:val="a"/>
    <w:link w:val="af1"/>
    <w:uiPriority w:val="99"/>
    <w:rsid w:val="0060031B"/>
    <w:pPr>
      <w:tabs>
        <w:tab w:val="center" w:pos="4677"/>
        <w:tab w:val="right" w:pos="9355"/>
      </w:tabs>
    </w:pPr>
  </w:style>
  <w:style w:type="character" w:customStyle="1" w:styleId="af1">
    <w:name w:val="Верхний колонтитул Знак"/>
    <w:link w:val="af0"/>
    <w:uiPriority w:val="99"/>
    <w:semiHidden/>
    <w:rsid w:val="00DB7855"/>
    <w:rPr>
      <w:sz w:val="24"/>
      <w:szCs w:val="24"/>
      <w:lang w:eastAsia="ar-SA"/>
    </w:rPr>
  </w:style>
  <w:style w:type="paragraph" w:customStyle="1" w:styleId="af2">
    <w:name w:val="Содержимое таблицы"/>
    <w:basedOn w:val="a"/>
    <w:uiPriority w:val="99"/>
    <w:rsid w:val="0060031B"/>
    <w:pPr>
      <w:suppressLineNumbers/>
    </w:pPr>
  </w:style>
  <w:style w:type="paragraph" w:customStyle="1" w:styleId="af3">
    <w:name w:val="Заголовок таблицы"/>
    <w:basedOn w:val="af2"/>
    <w:uiPriority w:val="99"/>
    <w:rsid w:val="0060031B"/>
    <w:pPr>
      <w:jc w:val="center"/>
    </w:pPr>
    <w:rPr>
      <w:b/>
      <w:bCs/>
    </w:rPr>
  </w:style>
  <w:style w:type="paragraph" w:customStyle="1" w:styleId="af4">
    <w:name w:val="Содержимое врезки"/>
    <w:basedOn w:val="a9"/>
    <w:uiPriority w:val="99"/>
    <w:rsid w:val="0060031B"/>
  </w:style>
  <w:style w:type="paragraph" w:styleId="af5">
    <w:name w:val="annotation text"/>
    <w:basedOn w:val="a"/>
    <w:link w:val="af6"/>
    <w:rsid w:val="00F90E46"/>
    <w:pPr>
      <w:suppressAutoHyphens w:val="0"/>
    </w:pPr>
    <w:rPr>
      <w:sz w:val="20"/>
      <w:szCs w:val="20"/>
      <w:lang w:eastAsia="ru-RU"/>
    </w:rPr>
  </w:style>
  <w:style w:type="character" w:customStyle="1" w:styleId="af6">
    <w:name w:val="Текст примечания Знак"/>
    <w:link w:val="af5"/>
    <w:locked/>
    <w:rsid w:val="00F90E46"/>
    <w:rPr>
      <w:rFonts w:cs="Times New Roman"/>
    </w:rPr>
  </w:style>
  <w:style w:type="character" w:customStyle="1" w:styleId="apple-converted-space">
    <w:name w:val="apple-converted-space"/>
    <w:basedOn w:val="a0"/>
    <w:rsid w:val="00A14421"/>
  </w:style>
  <w:style w:type="paragraph" w:styleId="af7">
    <w:name w:val="List Paragraph"/>
    <w:basedOn w:val="a"/>
    <w:uiPriority w:val="34"/>
    <w:qFormat/>
    <w:rsid w:val="0059238C"/>
    <w:pPr>
      <w:suppressAutoHyphens w:val="0"/>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192">
      <w:bodyDiv w:val="1"/>
      <w:marLeft w:val="0"/>
      <w:marRight w:val="0"/>
      <w:marTop w:val="0"/>
      <w:marBottom w:val="0"/>
      <w:divBdr>
        <w:top w:val="none" w:sz="0" w:space="0" w:color="auto"/>
        <w:left w:val="none" w:sz="0" w:space="0" w:color="auto"/>
        <w:bottom w:val="none" w:sz="0" w:space="0" w:color="auto"/>
        <w:right w:val="none" w:sz="0" w:space="0" w:color="auto"/>
      </w:divBdr>
    </w:div>
    <w:div w:id="811409083">
      <w:bodyDiv w:val="1"/>
      <w:marLeft w:val="0"/>
      <w:marRight w:val="0"/>
      <w:marTop w:val="0"/>
      <w:marBottom w:val="0"/>
      <w:divBdr>
        <w:top w:val="none" w:sz="0" w:space="0" w:color="auto"/>
        <w:left w:val="none" w:sz="0" w:space="0" w:color="auto"/>
        <w:bottom w:val="none" w:sz="0" w:space="0" w:color="auto"/>
        <w:right w:val="none" w:sz="0" w:space="0" w:color="auto"/>
      </w:divBdr>
    </w:div>
    <w:div w:id="201873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370A4-CD1D-4DD5-B54A-F8FDB23C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2218</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Grizli777</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user</dc:creator>
  <cp:keywords/>
  <dc:description/>
  <cp:lastModifiedBy>Denis</cp:lastModifiedBy>
  <cp:revision>2</cp:revision>
  <cp:lastPrinted>2022-12-07T13:53:00Z</cp:lastPrinted>
  <dcterms:created xsi:type="dcterms:W3CDTF">2026-05-27T16:18:00Z</dcterms:created>
  <dcterms:modified xsi:type="dcterms:W3CDTF">2026-05-27T16:18:00Z</dcterms:modified>
</cp:coreProperties>
</file>