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8E1" w:rsidRDefault="003F68E1" w:rsidP="003F68E1">
      <w:pPr>
        <w:widowControl/>
        <w:jc w:val="center"/>
        <w:rPr>
          <w:rFonts w:eastAsiaTheme="minorHAnsi"/>
          <w:b/>
          <w:sz w:val="24"/>
          <w:szCs w:val="24"/>
          <w:lang w:eastAsia="en-US"/>
        </w:rPr>
      </w:pPr>
      <w:bookmarkStart w:id="0" w:name="_GoBack"/>
      <w:bookmarkEnd w:id="0"/>
      <w:r>
        <w:rPr>
          <w:rFonts w:eastAsiaTheme="minorHAnsi"/>
          <w:b/>
          <w:sz w:val="24"/>
          <w:szCs w:val="24"/>
          <w:lang w:eastAsia="en-US"/>
        </w:rPr>
        <w:t>ДОГОВОР</w:t>
      </w:r>
    </w:p>
    <w:p w:rsidR="003F68E1" w:rsidRDefault="003F68E1" w:rsidP="003F68E1">
      <w:pPr>
        <w:widowControl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КУПЛИ-ПРОДАЖИ (УСТУПКИ) ИМУЩЕСТВЕННОГО ПРАВА ТРЕБОВАНИЯ </w:t>
      </w:r>
    </w:p>
    <w:p w:rsidR="003F68E1" w:rsidRDefault="003F68E1" w:rsidP="003F68E1">
      <w:pPr>
        <w:widowControl/>
        <w:spacing w:before="200"/>
        <w:contextualSpacing/>
        <w:rPr>
          <w:rFonts w:eastAsiaTheme="minorHAnsi"/>
          <w:sz w:val="24"/>
          <w:szCs w:val="24"/>
          <w:lang w:eastAsia="en-US"/>
        </w:rPr>
      </w:pPr>
    </w:p>
    <w:p w:rsidR="003F68E1" w:rsidRDefault="003F68E1" w:rsidP="003F68E1">
      <w:pPr>
        <w:widowControl/>
        <w:spacing w:before="200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Г. Санкт - Петербург                                                                 «___» ____________ 2026 года  </w:t>
      </w:r>
    </w:p>
    <w:p w:rsidR="003F68E1" w:rsidRDefault="003F68E1" w:rsidP="003F68E1">
      <w:pPr>
        <w:widowControl/>
        <w:spacing w:before="200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3F68E1" w:rsidRDefault="003F68E1" w:rsidP="003F68E1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Мы, </w:t>
      </w:r>
      <w:r>
        <w:rPr>
          <w:rFonts w:eastAsiaTheme="minorHAnsi"/>
          <w:b/>
          <w:sz w:val="24"/>
          <w:szCs w:val="24"/>
          <w:lang w:eastAsia="en-US"/>
        </w:rPr>
        <w:t xml:space="preserve">Общество с ограниченной ответственностью «Строительная компания - </w:t>
      </w:r>
      <w:proofErr w:type="spellStart"/>
      <w:r>
        <w:rPr>
          <w:rFonts w:eastAsiaTheme="minorHAnsi"/>
          <w:b/>
          <w:sz w:val="24"/>
          <w:szCs w:val="24"/>
          <w:lang w:eastAsia="en-US"/>
        </w:rPr>
        <w:t>Арус</w:t>
      </w:r>
      <w:proofErr w:type="spellEnd"/>
      <w:r>
        <w:rPr>
          <w:rFonts w:eastAsiaTheme="minorHAnsi"/>
          <w:b/>
          <w:sz w:val="24"/>
          <w:szCs w:val="24"/>
          <w:lang w:eastAsia="en-US"/>
        </w:rPr>
        <w:t xml:space="preserve">» </w:t>
      </w:r>
      <w:r>
        <w:rPr>
          <w:rFonts w:eastAsiaTheme="minorHAnsi"/>
          <w:sz w:val="24"/>
          <w:szCs w:val="24"/>
          <w:lang w:eastAsia="en-US"/>
        </w:rPr>
        <w:t xml:space="preserve">(ИНН 2724168026, ОГРН 1122724008868), юридический адрес: Хабаровский край, г. Хабаровск, улица Морозова Павла Леонтьевича, д. 92 кв. 78, в лице конкурсного управляющего Коблякова Максима Викторовича, действующего на основании Решения Арбитражного суда Хабаровского края от 08.11.2024 по делу А73-19894/2023, именуемое </w:t>
      </w:r>
      <w:r>
        <w:rPr>
          <w:rFonts w:eastAsiaTheme="minorHAnsi"/>
          <w:b/>
          <w:bCs/>
          <w:sz w:val="24"/>
          <w:szCs w:val="24"/>
          <w:lang w:eastAsia="en-US"/>
        </w:rPr>
        <w:t>«Продавец»,</w:t>
      </w:r>
      <w:r>
        <w:rPr>
          <w:rFonts w:eastAsiaTheme="minorHAnsi"/>
          <w:sz w:val="24"/>
          <w:szCs w:val="24"/>
          <w:lang w:eastAsia="en-US"/>
        </w:rPr>
        <w:t xml:space="preserve"> с одной стороны,</w:t>
      </w:r>
    </w:p>
    <w:p w:rsidR="003F68E1" w:rsidRDefault="003F68E1" w:rsidP="003F68E1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И, именуемый (-</w:t>
      </w:r>
      <w:proofErr w:type="spellStart"/>
      <w:r>
        <w:rPr>
          <w:rFonts w:eastAsiaTheme="minorHAnsi"/>
          <w:sz w:val="24"/>
          <w:szCs w:val="24"/>
          <w:lang w:eastAsia="en-US"/>
        </w:rPr>
        <w:t>ая</w:t>
      </w:r>
      <w:proofErr w:type="spellEnd"/>
      <w:r>
        <w:rPr>
          <w:rFonts w:eastAsiaTheme="minorHAnsi"/>
          <w:sz w:val="24"/>
          <w:szCs w:val="24"/>
          <w:lang w:eastAsia="en-US"/>
        </w:rPr>
        <w:t>) в дальнейшем «</w:t>
      </w:r>
      <w:r>
        <w:rPr>
          <w:rFonts w:eastAsiaTheme="minorHAnsi"/>
          <w:b/>
          <w:sz w:val="24"/>
          <w:szCs w:val="24"/>
          <w:lang w:eastAsia="en-US"/>
        </w:rPr>
        <w:t>Покупатель»</w:t>
      </w:r>
      <w:r>
        <w:rPr>
          <w:rFonts w:eastAsiaTheme="minorHAnsi"/>
          <w:sz w:val="24"/>
          <w:szCs w:val="24"/>
          <w:lang w:eastAsia="en-US"/>
        </w:rPr>
        <w:t>, заключили настоящий договор о нижеследующем:</w:t>
      </w:r>
    </w:p>
    <w:p w:rsidR="003F68E1" w:rsidRDefault="003F68E1" w:rsidP="003F68E1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3F68E1" w:rsidRDefault="003F68E1" w:rsidP="003F68E1">
      <w:pPr>
        <w:widowControl/>
        <w:jc w:val="center"/>
        <w:outlineLvl w:val="0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1. </w:t>
      </w:r>
      <w:r>
        <w:rPr>
          <w:rFonts w:eastAsiaTheme="minorHAnsi"/>
          <w:b/>
          <w:sz w:val="22"/>
          <w:szCs w:val="22"/>
          <w:lang w:eastAsia="en-US"/>
        </w:rPr>
        <w:t>Предмет Договора. Общие положения.</w:t>
      </w:r>
    </w:p>
    <w:p w:rsidR="003F68E1" w:rsidRDefault="003F68E1" w:rsidP="003F68E1">
      <w:pPr>
        <w:widowControl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1.1. Продавец передает (переуступает) Покупателю, а Покупатель принимает и обязуется оплатить имущественное право требования, принадлежащее Продавцу: </w:t>
      </w:r>
    </w:p>
    <w:p w:rsidR="003F68E1" w:rsidRPr="0074512E" w:rsidRDefault="0074512E" w:rsidP="003F68E1">
      <w:pPr>
        <w:widowControl/>
        <w:spacing w:before="200"/>
        <w:ind w:firstLine="540"/>
        <w:contextualSpacing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74512E">
        <w:rPr>
          <w:rFonts w:eastAsiaTheme="minorHAnsi"/>
          <w:b/>
          <w:bCs/>
          <w:sz w:val="22"/>
          <w:szCs w:val="22"/>
          <w:lang w:eastAsia="en-US"/>
        </w:rPr>
        <w:t xml:space="preserve">Право требования к должнику </w:t>
      </w:r>
      <w:proofErr w:type="spellStart"/>
      <w:r w:rsidRPr="0074512E">
        <w:rPr>
          <w:rFonts w:eastAsiaTheme="minorHAnsi"/>
          <w:b/>
          <w:bCs/>
          <w:sz w:val="22"/>
          <w:szCs w:val="22"/>
          <w:lang w:eastAsia="en-US"/>
        </w:rPr>
        <w:t>Вострецову</w:t>
      </w:r>
      <w:proofErr w:type="spellEnd"/>
      <w:r w:rsidRPr="0074512E">
        <w:rPr>
          <w:rFonts w:eastAsiaTheme="minorHAnsi"/>
          <w:b/>
          <w:bCs/>
          <w:sz w:val="22"/>
          <w:szCs w:val="22"/>
          <w:lang w:eastAsia="en-US"/>
        </w:rPr>
        <w:t xml:space="preserve"> Руслану Сергеевичу (ИНН 271901742553) о взыскании  3 090 617 руб. убытков в пользу общества с ограниченной ответственностью «СК-</w:t>
      </w:r>
      <w:proofErr w:type="spellStart"/>
      <w:r w:rsidRPr="0074512E">
        <w:rPr>
          <w:rFonts w:eastAsiaTheme="minorHAnsi"/>
          <w:b/>
          <w:bCs/>
          <w:sz w:val="22"/>
          <w:szCs w:val="22"/>
          <w:lang w:eastAsia="en-US"/>
        </w:rPr>
        <w:t>Арус</w:t>
      </w:r>
      <w:proofErr w:type="spellEnd"/>
      <w:r w:rsidRPr="0074512E">
        <w:rPr>
          <w:rFonts w:eastAsiaTheme="minorHAnsi"/>
          <w:b/>
          <w:bCs/>
          <w:sz w:val="22"/>
          <w:szCs w:val="22"/>
          <w:lang w:eastAsia="en-US"/>
        </w:rPr>
        <w:t>» на основании Определения Арбитражного суда Хабаровского края от 14.11.2025 по делу №А73-19894-5/2023.</w:t>
      </w:r>
    </w:p>
    <w:p w:rsidR="00F06531" w:rsidRDefault="003F68E1" w:rsidP="003F68E1">
      <w:pPr>
        <w:widowControl/>
        <w:spacing w:before="200"/>
        <w:ind w:firstLine="540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 xml:space="preserve">Настоящий договор </w:t>
      </w:r>
      <w:r w:rsidR="0074512E">
        <w:rPr>
          <w:rFonts w:eastAsiaTheme="minorHAnsi"/>
          <w:bCs/>
          <w:sz w:val="22"/>
          <w:szCs w:val="22"/>
          <w:lang w:eastAsia="en-US"/>
        </w:rPr>
        <w:t xml:space="preserve">является </w:t>
      </w:r>
      <w:r w:rsidR="00F06531">
        <w:rPr>
          <w:rFonts w:eastAsiaTheme="minorHAnsi"/>
          <w:bCs/>
          <w:sz w:val="22"/>
          <w:szCs w:val="22"/>
          <w:lang w:eastAsia="en-US"/>
        </w:rPr>
        <w:t>соглашением об</w:t>
      </w:r>
      <w:r w:rsidR="0074512E">
        <w:rPr>
          <w:rFonts w:eastAsiaTheme="minorHAnsi"/>
          <w:bCs/>
          <w:sz w:val="22"/>
          <w:szCs w:val="22"/>
          <w:lang w:eastAsia="en-US"/>
        </w:rPr>
        <w:t xml:space="preserve"> уступк</w:t>
      </w:r>
      <w:r w:rsidR="00F06531">
        <w:rPr>
          <w:rFonts w:eastAsiaTheme="minorHAnsi"/>
          <w:bCs/>
          <w:sz w:val="22"/>
          <w:szCs w:val="22"/>
          <w:lang w:eastAsia="en-US"/>
        </w:rPr>
        <w:t>е</w:t>
      </w:r>
      <w:r w:rsidR="0074512E">
        <w:rPr>
          <w:rFonts w:eastAsiaTheme="minorHAnsi"/>
          <w:bCs/>
          <w:sz w:val="22"/>
          <w:szCs w:val="22"/>
          <w:lang w:eastAsia="en-US"/>
        </w:rPr>
        <w:t xml:space="preserve"> права требования, на котор</w:t>
      </w:r>
      <w:r w:rsidR="00F06531">
        <w:rPr>
          <w:rFonts w:eastAsiaTheme="minorHAnsi"/>
          <w:bCs/>
          <w:sz w:val="22"/>
          <w:szCs w:val="22"/>
          <w:lang w:eastAsia="en-US"/>
        </w:rPr>
        <w:t>ое</w:t>
      </w:r>
      <w:r w:rsidR="0074512E">
        <w:rPr>
          <w:rFonts w:eastAsiaTheme="minorHAnsi"/>
          <w:bCs/>
          <w:sz w:val="22"/>
          <w:szCs w:val="22"/>
          <w:lang w:eastAsia="en-US"/>
        </w:rPr>
        <w:t xml:space="preserve"> распространяются правила </w:t>
      </w:r>
      <w:r w:rsidR="00F06531">
        <w:rPr>
          <w:rFonts w:eastAsiaTheme="minorHAnsi"/>
          <w:bCs/>
          <w:sz w:val="22"/>
          <w:szCs w:val="22"/>
          <w:lang w:eastAsia="en-US"/>
        </w:rPr>
        <w:t xml:space="preserve">Главы 24 Гражданского кодекса Российской Федерации. Продавец выступает в качестве первоначального кредитора, Покупатель – в качестве нового кредитора, </w:t>
      </w:r>
      <w:proofErr w:type="spellStart"/>
      <w:r w:rsidR="00F06531">
        <w:rPr>
          <w:rFonts w:eastAsiaTheme="minorHAnsi"/>
          <w:bCs/>
          <w:sz w:val="22"/>
          <w:szCs w:val="22"/>
          <w:lang w:eastAsia="en-US"/>
        </w:rPr>
        <w:t>Вострецов</w:t>
      </w:r>
      <w:proofErr w:type="spellEnd"/>
      <w:r w:rsidR="00F06531">
        <w:rPr>
          <w:rFonts w:eastAsiaTheme="minorHAnsi"/>
          <w:bCs/>
          <w:sz w:val="22"/>
          <w:szCs w:val="22"/>
          <w:lang w:eastAsia="en-US"/>
        </w:rPr>
        <w:t xml:space="preserve"> Р.С. – в качестве должника.</w:t>
      </w:r>
    </w:p>
    <w:p w:rsidR="003F68E1" w:rsidRDefault="00F06531" w:rsidP="003F68E1">
      <w:pPr>
        <w:widowControl/>
        <w:spacing w:before="200"/>
        <w:ind w:firstLine="540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 xml:space="preserve">Одновременно с передачей права требования, указанного в настоящем договоре, к Покупателю как к новому кредитору по соответствующему обязательству переходят производные права: о взыскании с должника процентов за пользование чужими денежными средствами, о взыскании с должника индексации присужденной судом денежной суммы.   </w:t>
      </w:r>
      <w:r w:rsidR="0074512E">
        <w:rPr>
          <w:rFonts w:eastAsiaTheme="minorHAnsi"/>
          <w:bCs/>
          <w:sz w:val="22"/>
          <w:szCs w:val="22"/>
          <w:lang w:eastAsia="en-US"/>
        </w:rPr>
        <w:t xml:space="preserve"> </w:t>
      </w:r>
      <w:r w:rsidR="003F68E1">
        <w:rPr>
          <w:rFonts w:eastAsiaTheme="minorHAnsi"/>
          <w:bCs/>
          <w:sz w:val="22"/>
          <w:szCs w:val="22"/>
          <w:lang w:eastAsia="en-US"/>
        </w:rPr>
        <w:t xml:space="preserve"> </w:t>
      </w:r>
    </w:p>
    <w:p w:rsidR="003F68E1" w:rsidRDefault="003F68E1" w:rsidP="003F68E1">
      <w:pPr>
        <w:widowControl/>
        <w:spacing w:before="200"/>
        <w:ind w:firstLine="540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>Имущественное право отчуждается Продавцом в порядке положений ст. ст. 110, 111, 139</w:t>
      </w:r>
      <w:r>
        <w:rPr>
          <w:sz w:val="22"/>
          <w:szCs w:val="22"/>
        </w:rPr>
        <w:t xml:space="preserve"> </w:t>
      </w:r>
      <w:r>
        <w:rPr>
          <w:rFonts w:eastAsiaTheme="minorHAnsi"/>
          <w:bCs/>
          <w:sz w:val="22"/>
          <w:szCs w:val="22"/>
          <w:lang w:eastAsia="en-US"/>
        </w:rPr>
        <w:t xml:space="preserve">ФЗ РФ «О несостоятельности (банкротстве)». </w:t>
      </w:r>
    </w:p>
    <w:p w:rsidR="003F68E1" w:rsidRDefault="003F68E1" w:rsidP="003F68E1">
      <w:pPr>
        <w:widowControl/>
        <w:spacing w:before="26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1.2. Настоящий </w:t>
      </w:r>
      <w:r w:rsidR="00F06531">
        <w:rPr>
          <w:rFonts w:eastAsiaTheme="minorHAnsi"/>
          <w:sz w:val="22"/>
          <w:szCs w:val="22"/>
          <w:lang w:eastAsia="en-US"/>
        </w:rPr>
        <w:t>договор</w:t>
      </w:r>
      <w:r>
        <w:rPr>
          <w:rFonts w:eastAsiaTheme="minorHAnsi"/>
          <w:sz w:val="22"/>
          <w:szCs w:val="22"/>
          <w:lang w:eastAsia="en-US"/>
        </w:rPr>
        <w:t xml:space="preserve"> заключен с Покупателем как Победителем, определенным по результатам публичных торгов, в соответствии с Протоколом торгов ____________, Протоколом об определении участников торгов ________ (оператор электронных торгов ООО «Балтийская электронная площадка» (ИНН 7810596232, юридический адрес: 197022, город Санкт-Петербург, ул. Профессора Попова, д. 23 литер в, </w:t>
      </w:r>
      <w:proofErr w:type="spellStart"/>
      <w:r>
        <w:rPr>
          <w:rFonts w:eastAsiaTheme="minorHAnsi"/>
          <w:sz w:val="22"/>
          <w:szCs w:val="22"/>
          <w:lang w:eastAsia="en-US"/>
        </w:rPr>
        <w:t>помещ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. 51н,5н)). </w:t>
      </w:r>
    </w:p>
    <w:p w:rsidR="003F68E1" w:rsidRDefault="003F68E1" w:rsidP="003F68E1">
      <w:pPr>
        <w:widowControl/>
        <w:spacing w:before="26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1.3. Покупатель приобретает все права и обязанности кредитора по отношению к должнику </w:t>
      </w:r>
      <w:proofErr w:type="spellStart"/>
      <w:r w:rsidR="00F06531">
        <w:rPr>
          <w:rFonts w:eastAsiaTheme="minorHAnsi"/>
          <w:sz w:val="22"/>
          <w:szCs w:val="22"/>
          <w:lang w:eastAsia="en-US"/>
        </w:rPr>
        <w:t>Вострецову</w:t>
      </w:r>
      <w:proofErr w:type="spellEnd"/>
      <w:r w:rsidR="00F06531">
        <w:rPr>
          <w:rFonts w:eastAsiaTheme="minorHAnsi"/>
          <w:sz w:val="22"/>
          <w:szCs w:val="22"/>
          <w:lang w:eastAsia="en-US"/>
        </w:rPr>
        <w:t xml:space="preserve"> Р.С. </w:t>
      </w:r>
      <w:r>
        <w:rPr>
          <w:rFonts w:eastAsiaTheme="minorHAnsi"/>
          <w:sz w:val="22"/>
          <w:szCs w:val="22"/>
          <w:lang w:eastAsia="en-US"/>
        </w:rPr>
        <w:t xml:space="preserve">с момента полной оплаты в соответствии с пунктом 2.1 настоящего договора. </w:t>
      </w:r>
    </w:p>
    <w:p w:rsidR="003F68E1" w:rsidRDefault="003F68E1" w:rsidP="003F68E1">
      <w:pPr>
        <w:widowControl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</w:t>
      </w:r>
      <w:r>
        <w:rPr>
          <w:rFonts w:eastAsiaTheme="minorHAnsi"/>
          <w:b/>
          <w:sz w:val="22"/>
          <w:szCs w:val="22"/>
          <w:lang w:eastAsia="en-US"/>
        </w:rPr>
        <w:t>. Цена и порядок оплаты.</w:t>
      </w:r>
    </w:p>
    <w:p w:rsidR="003F68E1" w:rsidRDefault="003F68E1" w:rsidP="003F68E1">
      <w:pPr>
        <w:widowControl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2.1. Цена отчуждаемого права требования _________________ </w:t>
      </w:r>
      <w:r>
        <w:rPr>
          <w:rFonts w:eastAsiaTheme="minorHAnsi"/>
          <w:b/>
          <w:bCs/>
          <w:sz w:val="22"/>
          <w:szCs w:val="22"/>
          <w:lang w:eastAsia="en-US"/>
        </w:rPr>
        <w:t>рублей.</w:t>
      </w:r>
      <w:r>
        <w:rPr>
          <w:rFonts w:eastAsiaTheme="minorHAnsi"/>
          <w:sz w:val="22"/>
          <w:szCs w:val="22"/>
          <w:lang w:eastAsia="en-US"/>
        </w:rPr>
        <w:t xml:space="preserve"> Расчет по договору производится не позднее не позднее 30 (тридцати) рабочих дней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с даты заключения настоящего договора. </w:t>
      </w:r>
    </w:p>
    <w:p w:rsidR="003F68E1" w:rsidRDefault="003F68E1" w:rsidP="003F68E1">
      <w:pPr>
        <w:widowControl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2.2. Расчет производится исключительно путем перечисления денежных средств на специальный банковский счет Продавца:</w:t>
      </w:r>
    </w:p>
    <w:p w:rsidR="003F68E1" w:rsidRDefault="003F68E1" w:rsidP="003F68E1">
      <w:pPr>
        <w:widowControl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Получатель ООО «СК-АРУС»</w:t>
      </w:r>
    </w:p>
    <w:p w:rsidR="003F68E1" w:rsidRDefault="003F68E1" w:rsidP="003F68E1">
      <w:pPr>
        <w:widowControl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Счет №40702810218020000373</w:t>
      </w:r>
    </w:p>
    <w:p w:rsidR="003F68E1" w:rsidRDefault="003F68E1" w:rsidP="003F68E1">
      <w:pPr>
        <w:widowControl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В Филиале «Центральный» Банка ВТБ (ПАО)</w:t>
      </w:r>
    </w:p>
    <w:p w:rsidR="003F68E1" w:rsidRDefault="003F68E1" w:rsidP="003F68E1">
      <w:pPr>
        <w:widowControl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БИК 044525411</w:t>
      </w:r>
    </w:p>
    <w:p w:rsidR="003F68E1" w:rsidRDefault="003F68E1" w:rsidP="003F68E1">
      <w:pPr>
        <w:widowControl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spellStart"/>
      <w:r>
        <w:rPr>
          <w:rFonts w:eastAsiaTheme="minorHAnsi"/>
          <w:sz w:val="22"/>
          <w:szCs w:val="22"/>
          <w:lang w:eastAsia="en-US"/>
        </w:rPr>
        <w:t>Коррсчет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30101810145250000411</w:t>
      </w:r>
    </w:p>
    <w:p w:rsidR="003F68E1" w:rsidRDefault="003F68E1" w:rsidP="003F68E1">
      <w:pPr>
        <w:widowControl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ИНН банка 7702070139</w:t>
      </w:r>
    </w:p>
    <w:p w:rsidR="003F68E1" w:rsidRDefault="003F68E1" w:rsidP="003F68E1">
      <w:pPr>
        <w:widowControl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КПП банка 770943002.</w:t>
      </w:r>
    </w:p>
    <w:p w:rsidR="003F68E1" w:rsidRDefault="003F68E1" w:rsidP="003F68E1">
      <w:pPr>
        <w:widowControl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3. Заключительные положения.</w:t>
      </w:r>
    </w:p>
    <w:p w:rsidR="003F68E1" w:rsidRDefault="003F68E1" w:rsidP="003F68E1">
      <w:pPr>
        <w:widowControl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3.1. Настоящий договор считается заключенным с момента его подписания сторонами.</w:t>
      </w:r>
    </w:p>
    <w:p w:rsidR="003F68E1" w:rsidRDefault="003F68E1" w:rsidP="003F68E1">
      <w:pPr>
        <w:widowControl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3.2. В случае нарушения сроков оплаты, предусмотренных настоящим договором, Продавец вправе в одностороннем порядке отказаться от исполнения настоящего договора. В этом случае </w:t>
      </w:r>
      <w:r>
        <w:rPr>
          <w:rFonts w:eastAsiaTheme="minorHAnsi"/>
          <w:sz w:val="22"/>
          <w:szCs w:val="22"/>
          <w:lang w:eastAsia="en-US"/>
        </w:rPr>
        <w:lastRenderedPageBreak/>
        <w:t xml:space="preserve">договор считается прекращенным со дня направления Продавцом уведомления от исполнения настоящего договора.  </w:t>
      </w:r>
    </w:p>
    <w:p w:rsidR="003F68E1" w:rsidRDefault="003F68E1" w:rsidP="003F68E1">
      <w:pPr>
        <w:widowControl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3.3. Споры, вытекающие из настоящего договора, подлежат рассмотрению Арбитражным судом г. Санкт-Петербурга и Ленинградской области либо Приморским районным судом г. Санкт-Петербурга.</w:t>
      </w:r>
    </w:p>
    <w:p w:rsidR="003F68E1" w:rsidRDefault="003F68E1" w:rsidP="003F68E1">
      <w:pPr>
        <w:widowControl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3.4. Настоящий договор заключен в двух экземплярах, имеющих равную юридическую силу.</w:t>
      </w:r>
    </w:p>
    <w:p w:rsidR="003F68E1" w:rsidRDefault="003F68E1" w:rsidP="003F68E1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2211"/>
        <w:gridCol w:w="2324"/>
        <w:gridCol w:w="2267"/>
      </w:tblGrid>
      <w:tr w:rsidR="003F68E1" w:rsidTr="003F68E1">
        <w:tc>
          <w:tcPr>
            <w:tcW w:w="4478" w:type="dxa"/>
            <w:gridSpan w:val="2"/>
            <w:hideMark/>
          </w:tcPr>
          <w:p w:rsidR="003F68E1" w:rsidRDefault="003F68E1">
            <w:pPr>
              <w:widowControl/>
              <w:spacing w:line="276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Покупатель: </w:t>
            </w:r>
          </w:p>
        </w:tc>
        <w:tc>
          <w:tcPr>
            <w:tcW w:w="4591" w:type="dxa"/>
            <w:gridSpan w:val="2"/>
            <w:hideMark/>
          </w:tcPr>
          <w:p w:rsidR="003F68E1" w:rsidRDefault="003F68E1">
            <w:pPr>
              <w:widowControl/>
              <w:spacing w:line="276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         Продавец: </w:t>
            </w:r>
          </w:p>
        </w:tc>
      </w:tr>
      <w:tr w:rsidR="003F68E1" w:rsidTr="003F68E1">
        <w:tc>
          <w:tcPr>
            <w:tcW w:w="4478" w:type="dxa"/>
            <w:gridSpan w:val="2"/>
          </w:tcPr>
          <w:p w:rsidR="003F68E1" w:rsidRDefault="003F68E1">
            <w:pPr>
              <w:widowControl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591" w:type="dxa"/>
            <w:gridSpan w:val="2"/>
          </w:tcPr>
          <w:p w:rsidR="003F68E1" w:rsidRDefault="003F68E1">
            <w:pPr>
              <w:widowControl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F68E1" w:rsidTr="003F68E1">
        <w:tc>
          <w:tcPr>
            <w:tcW w:w="2267" w:type="dxa"/>
            <w:hideMark/>
          </w:tcPr>
          <w:p w:rsidR="003F68E1" w:rsidRDefault="003F68E1">
            <w:pPr>
              <w:widowControl/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______________</w:t>
            </w:r>
          </w:p>
        </w:tc>
        <w:tc>
          <w:tcPr>
            <w:tcW w:w="2211" w:type="dxa"/>
            <w:hideMark/>
          </w:tcPr>
          <w:p w:rsidR="003F68E1" w:rsidRDefault="003F68E1" w:rsidP="003F68E1">
            <w:pPr>
              <w:widowControl/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/________________</w:t>
            </w:r>
            <w:r>
              <w:rPr>
                <w:rFonts w:eastAsiaTheme="minorHAnsi"/>
                <w:lang w:eastAsia="en-US"/>
              </w:rPr>
              <w:t>/</w:t>
            </w:r>
          </w:p>
        </w:tc>
        <w:tc>
          <w:tcPr>
            <w:tcW w:w="2324" w:type="dxa"/>
            <w:hideMark/>
          </w:tcPr>
          <w:p w:rsidR="003F68E1" w:rsidRDefault="003F68E1">
            <w:pPr>
              <w:widowControl/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______________</w:t>
            </w:r>
          </w:p>
        </w:tc>
        <w:tc>
          <w:tcPr>
            <w:tcW w:w="2267" w:type="dxa"/>
            <w:hideMark/>
          </w:tcPr>
          <w:p w:rsidR="003F68E1" w:rsidRDefault="003F68E1" w:rsidP="003F68E1">
            <w:pPr>
              <w:widowControl/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/________________/</w:t>
            </w:r>
          </w:p>
        </w:tc>
      </w:tr>
      <w:tr w:rsidR="003F68E1" w:rsidTr="003F68E1">
        <w:tc>
          <w:tcPr>
            <w:tcW w:w="2267" w:type="dxa"/>
            <w:hideMark/>
          </w:tcPr>
          <w:p w:rsidR="003F68E1" w:rsidRDefault="003F68E1">
            <w:pPr>
              <w:widowControl/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211" w:type="dxa"/>
            <w:hideMark/>
          </w:tcPr>
          <w:p w:rsidR="003F68E1" w:rsidRDefault="003F68E1">
            <w:pPr>
              <w:widowControl/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(Ф.И.О.)</w:t>
            </w:r>
          </w:p>
        </w:tc>
        <w:tc>
          <w:tcPr>
            <w:tcW w:w="2324" w:type="dxa"/>
            <w:hideMark/>
          </w:tcPr>
          <w:p w:rsidR="003F68E1" w:rsidRDefault="003F68E1">
            <w:pPr>
              <w:widowControl/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267" w:type="dxa"/>
            <w:hideMark/>
          </w:tcPr>
          <w:p w:rsidR="003F68E1" w:rsidRDefault="003F68E1">
            <w:pPr>
              <w:widowControl/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(М.П.)</w:t>
            </w:r>
          </w:p>
        </w:tc>
      </w:tr>
    </w:tbl>
    <w:p w:rsidR="003F68E1" w:rsidRDefault="003F68E1" w:rsidP="003F68E1">
      <w:pPr>
        <w:widowControl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3F68E1" w:rsidRDefault="003F68E1" w:rsidP="003F68E1"/>
    <w:p w:rsidR="00B426B3" w:rsidRDefault="00B426B3"/>
    <w:sectPr w:rsidR="00B42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8E1"/>
    <w:rsid w:val="003F68E1"/>
    <w:rsid w:val="0074512E"/>
    <w:rsid w:val="00B426B3"/>
    <w:rsid w:val="00C36FCD"/>
    <w:rsid w:val="00F0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B2C4F-D728-4ABA-981E-455EC957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6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++IAOzrbumz/G8jFm9K8RNCPZZmhg86FIkoPPhauEo4=</DigestValue>
    </Reference>
    <Reference Type="http://www.w3.org/2000/09/xmldsig#Object" URI="#idOfficeObject">
      <DigestMethod Algorithm="urn:ietf:params:xml:ns:cpxmlsec:algorithms:gostr34112012-256"/>
      <DigestValue>5G2BcVJoeelYL/5f8rZtC1srwxv+yQA29UT+vQJy/cU=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LEr++Slri/jvD8GzPtvIFqQ9+4/9M3SW8ZanhHxH4rY=</DigestValue>
    </Reference>
  </SignedInfo>
  <SignatureValue>sNhet2FJ9wpHtxK30/EC4wOZIaNfA+GHTUD+4Eamn6J4nCk7i282BavLWt7zQuqq
+hm0iCwGEpoadUawQGcsPA==</SignatureValue>
  <KeyInfo>
    <X509Data>
      <X509Certificate>MIII2TCCCIagAwIBAgIQWLmjZnyRAqpG13SsAZtubzAKBggqhQMHAQEDAjCCAXMx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MTUxMDAuBgNVBAsMJ9Cj0LTQvtGB0YLQvtCy0LXRgNGP0Y7RidC40Lkg0YbQtdC9
0YLRgDElMCMGA1UECgwc0J7QntCeICLQodC10YDRgtGD0Lwt0J/RgNC+IjElMCMG
A1UEAwwc0J7QntCeICLQodC10YDRgtGD0Lwt0J/RgNC+IjAeFw0yNTEyMzAwODM1
NTdaFw0yNzAzMzAwODQ1NTdaMIHmMRowGAYIKoUDA4EDAQESDDI1MDIwMDk1NzY0
NDEWMBQGBSqFA2QDEgsxMjk0NTE5MzM3NjEfMB0GCSqGSIb3DQEJARYQbG93eWVy
ZHZAbWFpbC5ydTELMAkGA1UEBhMCUlUxKjAoBgNVBCoMIdCc0LDQutGB0LjQvCDQ
ktC40LrRgtC+0YDQvtCy0LjRhzEZMBcGA1UEBAwQ0JrQvtCx0LvRj9C60L7QsjE7
MDkGA1UEAwwy0JrQvtCx0LvRj9C60L7QsiDQnNCw0LrRgdC40Lwg0JLQuNC60YLQ
vtGA0L7QstC40YcwZjAfBggqhQMHAQEBATATBgcqhQMCAiQABggqhQMHAQECAgND
AARAR41KrJh/fII6FzE/Jj6UVU6QIgaV2umd6jNNla4EC4ep3raus5GGPhGOKFd1
KuR2zh2eWHsNhUZCvEQRujsy96OCBXcwggVzMDgGA1UdJQQxMC8GCCsGAQUFBwMC
BgcqhQMCAiIGBggrBgEFBQcDBAYHKoUDA4E5AQYHKoUDAwcIATCBzQYIKwYBBQUH
AQEEgcAwgb0wNwYIKwYBBQUHMAGGK2h0dHA6Ly9wa2kzLnNlcnR1bS1wcm8ucnUv
b2NzcHEvb2NzcHNlcnZpY2UwQgYIKwYBBQUHMAKGNmh0dHA6Ly9jYS5zZXJ0dW0t
cHJvLnJ1L2NlcnRpZmljYXRlcy9zZXJ0dW0tcS0yMDI1LmNydDA+BggrBgEFBQcw
AoYyaHR0cDovL2NhLnNlcnR1bS5ydS9jZXJ0aWZpY2F0ZXMvc2VydHVtLXEtMjAy
NS5jcnQwDgYDVR0PAQH/BAQDAgP4MBMGA1UdIAQMMAowCAYGKoUDZHEBMBsGA1Ud
EQQUMBKBEGxvd3llcmR2QG1haWwucnUwggEzBgUqhQNkcASCASgwggEkDCsi0JrR
gNC40L/RgtC+0J/RgNC+IENTUCIgKNCy0LXRgNGB0LjRjyA1LjApDFMi0KPQtNC+
0YHRgtC+0LLQtdGA0Y/RjtGJ0LjQuSDRhtC10L3RgtGAICLQmtGA0LjQv9GC0L7Q
n9GA0L4g0KPQpiIg0LLQtdGA0YHQuNC4IDIuMAxP0KHQtdGA0YLQuNGE0LjQutCw
0YIg0YHQvtC+0YLQstC10YLRgdGC0LLQuNGPIOKEliDQodCkLzEyNC00OTE0INC+
0YIgMDEuMDUuMjAyNAxP0KHQtdGA0YLQuNGE0LjQutCw0YIg0YHQvtC+0YLQstC1
0YLRgdGC0LLQuNGPIOKEliDQodCkLzEyOC01MjY4INC+0YIgMTUuMDkuMjAyNTAj
BgUqhQNkbwQaDBgi0JrRgNC40L/RgtC+0J/RgNC+IENTUCIwKwYDVR0QBCQwIoAP
MjAyNTEyMzAwODM1NTZagQ8yMDI3MDMzMDA4MzU1NlowDAYFKoUDZHIEAwIBATBv
BgNVHR8EaDBmMDOgMaAvhi1odHRwOi8vY2Euc2VydHVtLXByby5ydS9jZHAvc2Vy
dHVtLXEtMjAyNS5jcmwwL6AtoCuGKWh0dHA6Ly9jYS5zZXJ0dW0ucnUvY2RwL3Nl
cnR1bS1xLTIwMjUuY3JsMIGCBgcqhQMCAjECBHcwdTBlFkBodHRwczovL2NhLmtv
bnR1ci5ydS9hYm91dC9kb2N1bWVudHMvY3J5cHRvcHJvLWxpY2Vuc2UtcXVhbGlm
aWVkDB3QodCa0JEg0JrQvtC90YLRg9GAINC4INCU0JfQngMCBeAEDP6alYcyrotH
NUAJ4DCCAXcGA1UdIwSCAW4wggFqgBSXeUvXX+FlHseKxKYIRI1sI6kb/aGCAUOk
ggE/MIIBOzEhMB8GCSqGSIb3DQEJARYSZGl0QGRpZ2l0YWwuZ292LnJ1MQswCQYD
VQQGEwJSVTEYMBYGA1UECAwPNzcg0JzQvtGB0LrQstCwMRkwFwYDVQQHDBDQsy4g
0JzQvtGB0LrQstCwMVMwUQYDVQQJDErQn9GA0LXRgdC90LXQvdGB0LrQsNGPINC9
0LDQsdC10YDQtdC20L3QsNGPLCDQtNC+0LwgMTAsINGB0YLRgNC+0LXQvdC40LUg
MjEmMCQGA1UECgwd0JzQuNC90YbQuNGE0YDRiyDQoNC+0YHRgdC40LgxGDAWBgUq
hQNkARINMTA0NzcwMjAyNjcwMTEVMBMGBSqFA2QEEgo3NzEwNDc0Mzc1MSYwJAYD
VQQDDB3QnNC40L3RhtC40YTRgNGLINCg0L7RgdGB0LjQuIILAKgp/E0AAAAACzcw
HQYDVR0OBBYEFJL1s+CPPExoK6lfN24A+CjK8VGZMAoGCCqFAwcBAQMCA0EAEe+U
4ro4H0AvqNc5ONqf5slWM9b6dQrwzlyPXeWIzPlmWaPRUNFyfmHQQBthI5x+BWGu
Exz17zhBxh/duC8IMQ==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oT9vhI+ChLpmX+qscMIWxsxomno=</DigestValue>
      </Reference>
      <Reference URI="/word/fontTable.xml?ContentType=application/vnd.openxmlformats-officedocument.wordprocessingml.fontTable+xml">
        <DigestMethod Algorithm="http://www.w3.org/2000/09/xmldsig#sha1"/>
        <DigestValue>YePBicoZyS7W9D9WKPxGl1O8ZII=</DigestValue>
      </Reference>
      <Reference URI="/word/settings.xml?ContentType=application/vnd.openxmlformats-officedocument.wordprocessingml.settings+xml">
        <DigestMethod Algorithm="http://www.w3.org/2000/09/xmldsig#sha1"/>
        <DigestValue>SPIvGnxaBpSIKHna0U/V6IJp22k=</DigestValue>
      </Reference>
      <Reference URI="/word/styles.xml?ContentType=application/vnd.openxmlformats-officedocument.wordprocessingml.styles+xml">
        <DigestMethod Algorithm="http://www.w3.org/2000/09/xmldsig#sha1"/>
        <DigestValue>pDUu8DOA6ODGcFPmsViecg4kSLg=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R54FAN61eLmL7gJjpheBYKrDQuI=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2026-05-13T14:48:16Z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2026-05-13T14:48:16Z</xd:SigningTime>
          <xd:SigningCertificate>
            <xd:Cert>
              <xd:CertDigest>
                <DigestMethod Algorithm="http://www.w3.org/2000/09/xmldsig#sha1"/>
                <DigestValue>SzYUY1gC6U1ocLfrIEVKd/2VJ/o=</DigestValue>
              </xd:CertDigest>
              <xd:IssuerSerial>
                <X509IssuerName>CN="ООО ""Сертум-Про""", O="ООО ""Сертум-Про""", OU=Удостоверяющий центр, STREET="ул. Малопрудная, стр. 5, офис 715", L=Екатеринбург, S=66 Свердловская область, C=RU, ИНН ЮЛ=6673240328, ОГРН=1116673008539, E=ca@sertum.ru</X509IssuerName>
                <X509SerialNumber>117935952700490959651529746075895950959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фы</cp:lastModifiedBy>
  <cp:revision>2</cp:revision>
  <dcterms:created xsi:type="dcterms:W3CDTF">2026-05-13T14:36:00Z</dcterms:created>
  <dcterms:modified xsi:type="dcterms:W3CDTF">2026-05-13T14:36:00Z</dcterms:modified>
</cp:coreProperties>
</file>